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539A2" w14:textId="4EC0FDC5" w:rsidR="004243C8" w:rsidRPr="00793924" w:rsidRDefault="004243C8" w:rsidP="004243C8">
      <w:pPr>
        <w:tabs>
          <w:tab w:val="center" w:pos="4536"/>
          <w:tab w:val="right" w:pos="7938"/>
          <w:tab w:val="right" w:pos="9639"/>
        </w:tabs>
        <w:ind w:right="2"/>
        <w:rPr>
          <w:rFonts w:cs="Arial"/>
          <w:b/>
          <w:bCs/>
          <w:sz w:val="28"/>
          <w:lang w:eastAsia="en-US"/>
        </w:rPr>
      </w:pPr>
      <w:r w:rsidRPr="00793924">
        <w:rPr>
          <w:rFonts w:cs="Arial"/>
          <w:b/>
          <w:bCs/>
          <w:sz w:val="28"/>
        </w:rPr>
        <w:t>3GPP TSG RAN WG1 #11</w:t>
      </w:r>
      <w:r w:rsidR="00C67E45">
        <w:rPr>
          <w:rFonts w:cs="Arial"/>
          <w:b/>
          <w:bCs/>
          <w:sz w:val="28"/>
        </w:rPr>
        <w:t>6</w:t>
      </w:r>
      <w:r w:rsidR="00EE53F7">
        <w:rPr>
          <w:rFonts w:cs="Arial"/>
          <w:b/>
          <w:bCs/>
          <w:sz w:val="28"/>
        </w:rPr>
        <w:t>bis</w:t>
      </w:r>
      <w:r w:rsidRPr="00793924">
        <w:rPr>
          <w:rFonts w:cs="Arial"/>
          <w:b/>
          <w:bCs/>
          <w:sz w:val="28"/>
        </w:rPr>
        <w:tab/>
      </w:r>
      <w:r w:rsidRPr="00793924">
        <w:rPr>
          <w:rFonts w:cs="Arial"/>
          <w:b/>
          <w:bCs/>
          <w:sz w:val="28"/>
        </w:rPr>
        <w:tab/>
      </w:r>
      <w:r w:rsidRPr="00793924">
        <w:rPr>
          <w:rFonts w:cs="Arial"/>
          <w:b/>
          <w:bCs/>
          <w:sz w:val="28"/>
        </w:rPr>
        <w:tab/>
        <w:t>R1-</w:t>
      </w:r>
      <w:r w:rsidR="00C67E45" w:rsidRPr="00C67E45">
        <w:rPr>
          <w:rFonts w:cs="Arial"/>
          <w:b/>
          <w:bCs/>
          <w:sz w:val="28"/>
        </w:rPr>
        <w:t>240</w:t>
      </w:r>
      <w:r w:rsidR="00EE53F7">
        <w:rPr>
          <w:rFonts w:cs="Arial"/>
          <w:b/>
          <w:bCs/>
          <w:sz w:val="28"/>
        </w:rPr>
        <w:t>2125</w:t>
      </w:r>
    </w:p>
    <w:p w14:paraId="1F8A5A5F" w14:textId="77777777" w:rsidR="00EE53F7" w:rsidRDefault="00EE53F7" w:rsidP="00EE53F7">
      <w:pPr>
        <w:tabs>
          <w:tab w:val="center" w:pos="4536"/>
          <w:tab w:val="right" w:pos="9072"/>
        </w:tabs>
        <w:rPr>
          <w:rFonts w:eastAsia="MS Mincho" w:cs="Arial"/>
          <w:b/>
          <w:bCs/>
          <w:sz w:val="28"/>
          <w:lang w:eastAsia="ja-JP"/>
        </w:rPr>
      </w:pPr>
      <w:r>
        <w:rPr>
          <w:rFonts w:eastAsia="MS Mincho" w:cs="Arial"/>
          <w:b/>
          <w:bCs/>
          <w:sz w:val="28"/>
          <w:lang w:eastAsia="ja-JP"/>
        </w:rPr>
        <w:t>Changsha, Hunan Province, China, April 15</w:t>
      </w:r>
      <w:r>
        <w:rPr>
          <w:rFonts w:ascii="Malgun Gothic" w:eastAsia="Malgun Gothic" w:hAnsi="Malgun Gothic" w:cs="Malgun Gothic" w:hint="eastAsia"/>
          <w:b/>
          <w:bCs/>
          <w:sz w:val="28"/>
          <w:vertAlign w:val="superscript"/>
          <w:lang w:eastAsia="ko-KR"/>
        </w:rPr>
        <w:t>th</w:t>
      </w:r>
      <w:r>
        <w:rPr>
          <w:rFonts w:eastAsia="MS Mincho" w:cs="Arial"/>
          <w:b/>
          <w:bCs/>
          <w:sz w:val="28"/>
          <w:lang w:eastAsia="ja-JP"/>
        </w:rPr>
        <w:t xml:space="preserve"> </w:t>
      </w:r>
      <w:r>
        <w:rPr>
          <w:rFonts w:cs="Arial"/>
          <w:b/>
          <w:bCs/>
          <w:sz w:val="28"/>
        </w:rPr>
        <w:t>– 19</w:t>
      </w:r>
      <w:r>
        <w:rPr>
          <w:rFonts w:cs="Arial"/>
          <w:b/>
          <w:bCs/>
          <w:sz w:val="28"/>
          <w:vertAlign w:val="superscript"/>
          <w:lang w:eastAsia="ko-KR"/>
        </w:rPr>
        <w:t>th</w:t>
      </w:r>
      <w:r>
        <w:rPr>
          <w:rFonts w:eastAsia="MS Mincho" w:cs="Arial"/>
          <w:b/>
          <w:bCs/>
          <w:sz w:val="28"/>
          <w:lang w:eastAsia="ja-JP"/>
        </w:rPr>
        <w:t>, 2024</w:t>
      </w:r>
    </w:p>
    <w:p w14:paraId="0FB970DD" w14:textId="51675ACD" w:rsidR="00406D72" w:rsidRPr="00793924" w:rsidRDefault="00406D72" w:rsidP="00406D72">
      <w:pPr>
        <w:pStyle w:val="3GPPHeader"/>
      </w:pPr>
      <w:r w:rsidRPr="00793924">
        <w:t xml:space="preserve">                                    </w:t>
      </w:r>
    </w:p>
    <w:p w14:paraId="7AD14354" w14:textId="6C560145" w:rsidR="00214E6A" w:rsidRPr="0092410E" w:rsidRDefault="00214E6A" w:rsidP="00214E6A">
      <w:pPr>
        <w:pStyle w:val="3GPPHeader"/>
        <w:rPr>
          <w:sz w:val="22"/>
          <w:szCs w:val="22"/>
          <w:lang w:val="en-US"/>
        </w:rPr>
      </w:pPr>
      <w:r w:rsidRPr="0092410E">
        <w:rPr>
          <w:sz w:val="22"/>
          <w:szCs w:val="22"/>
          <w:lang w:val="en-US"/>
        </w:rPr>
        <w:t>Agenda Item:</w:t>
      </w:r>
      <w:r w:rsidRPr="0092410E">
        <w:rPr>
          <w:sz w:val="22"/>
          <w:szCs w:val="22"/>
          <w:lang w:val="en-US"/>
        </w:rPr>
        <w:tab/>
      </w:r>
      <w:r w:rsidR="006912C6" w:rsidRPr="0092410E">
        <w:rPr>
          <w:sz w:val="22"/>
          <w:szCs w:val="22"/>
          <w:lang w:val="en-US"/>
        </w:rPr>
        <w:t>9.3.</w:t>
      </w:r>
      <w:r w:rsidR="00825382" w:rsidRPr="0092410E">
        <w:rPr>
          <w:sz w:val="22"/>
          <w:szCs w:val="22"/>
          <w:lang w:val="en-US"/>
        </w:rPr>
        <w:t>2</w:t>
      </w:r>
    </w:p>
    <w:p w14:paraId="4910E89F" w14:textId="4CB3CD24" w:rsidR="00214E6A" w:rsidRPr="00793924" w:rsidRDefault="00214E6A" w:rsidP="00214E6A">
      <w:pPr>
        <w:pStyle w:val="3GPPHeader"/>
        <w:rPr>
          <w:sz w:val="22"/>
          <w:szCs w:val="22"/>
          <w:lang w:val="en-US"/>
        </w:rPr>
      </w:pPr>
      <w:r w:rsidRPr="00793924">
        <w:rPr>
          <w:sz w:val="22"/>
          <w:szCs w:val="22"/>
          <w:lang w:val="en-US"/>
        </w:rPr>
        <w:t>Source:</w:t>
      </w:r>
      <w:r w:rsidRPr="00793924">
        <w:rPr>
          <w:sz w:val="22"/>
          <w:szCs w:val="22"/>
          <w:lang w:val="en-US"/>
        </w:rPr>
        <w:tab/>
      </w:r>
      <w:proofErr w:type="spellStart"/>
      <w:r w:rsidRPr="00793924">
        <w:rPr>
          <w:sz w:val="22"/>
          <w:szCs w:val="22"/>
          <w:lang w:val="en-US"/>
        </w:rPr>
        <w:t>InterDigital</w:t>
      </w:r>
      <w:proofErr w:type="spellEnd"/>
      <w:r w:rsidR="00C51D7F" w:rsidRPr="00793924">
        <w:rPr>
          <w:sz w:val="22"/>
          <w:szCs w:val="22"/>
          <w:lang w:val="en-US"/>
        </w:rPr>
        <w:t>, Inc.</w:t>
      </w:r>
    </w:p>
    <w:p w14:paraId="28B90663" w14:textId="04F41F87" w:rsidR="00214E6A" w:rsidRPr="00B51748" w:rsidRDefault="00214E6A" w:rsidP="00214E6A">
      <w:pPr>
        <w:pStyle w:val="3GPPHeader"/>
        <w:jc w:val="left"/>
        <w:rPr>
          <w:sz w:val="22"/>
          <w:szCs w:val="22"/>
        </w:rPr>
      </w:pPr>
      <w:r w:rsidRPr="00793924">
        <w:rPr>
          <w:sz w:val="22"/>
          <w:szCs w:val="22"/>
        </w:rPr>
        <w:t>Title:</w:t>
      </w:r>
      <w:r w:rsidRPr="00793924">
        <w:rPr>
          <w:sz w:val="22"/>
          <w:szCs w:val="22"/>
        </w:rPr>
        <w:tab/>
      </w:r>
      <w:r w:rsidR="00EE53F7">
        <w:rPr>
          <w:sz w:val="22"/>
          <w:szCs w:val="22"/>
        </w:rPr>
        <w:t>E</w:t>
      </w:r>
      <w:r w:rsidR="005836EA" w:rsidRPr="005836EA">
        <w:rPr>
          <w:sz w:val="22"/>
          <w:szCs w:val="22"/>
        </w:rPr>
        <w:t xml:space="preserve">nhancements </w:t>
      </w:r>
      <w:r w:rsidR="00EE53F7">
        <w:rPr>
          <w:sz w:val="22"/>
          <w:szCs w:val="22"/>
        </w:rPr>
        <w:t>on</w:t>
      </w:r>
      <w:r w:rsidR="005836EA" w:rsidRPr="005836EA">
        <w:rPr>
          <w:sz w:val="22"/>
          <w:szCs w:val="22"/>
        </w:rPr>
        <w:t xml:space="preserve"> SBFD random access operations</w:t>
      </w:r>
    </w:p>
    <w:p w14:paraId="5D36C9A6" w14:textId="55D55A84" w:rsidR="00214E6A" w:rsidRPr="00793924" w:rsidRDefault="00214E6A" w:rsidP="00214E6A">
      <w:pPr>
        <w:pStyle w:val="3GPPHeader"/>
        <w:rPr>
          <w:sz w:val="22"/>
          <w:szCs w:val="22"/>
        </w:rPr>
      </w:pPr>
      <w:r w:rsidRPr="00793924">
        <w:rPr>
          <w:sz w:val="22"/>
          <w:szCs w:val="22"/>
        </w:rPr>
        <w:t>Document for:</w:t>
      </w:r>
      <w:r w:rsidRPr="00793924">
        <w:rPr>
          <w:sz w:val="22"/>
          <w:szCs w:val="22"/>
        </w:rPr>
        <w:tab/>
        <w:t>Discussion</w:t>
      </w:r>
      <w:r w:rsidR="00C51D7F" w:rsidRPr="00793924">
        <w:rPr>
          <w:sz w:val="22"/>
          <w:szCs w:val="22"/>
        </w:rPr>
        <w:t xml:space="preserve"> and</w:t>
      </w:r>
      <w:r w:rsidRPr="00793924">
        <w:rPr>
          <w:sz w:val="22"/>
          <w:szCs w:val="22"/>
        </w:rPr>
        <w:t xml:space="preserve"> Decision</w:t>
      </w:r>
    </w:p>
    <w:p w14:paraId="19E2BC4D" w14:textId="5B610660" w:rsidR="00214E6A" w:rsidRPr="00793924" w:rsidRDefault="00214E6A" w:rsidP="00214E6A">
      <w:pPr>
        <w:pStyle w:val="Heading1"/>
      </w:pPr>
      <w:r w:rsidRPr="00793924">
        <w:t>Introduction</w:t>
      </w:r>
    </w:p>
    <w:p w14:paraId="5A7DDC6C" w14:textId="4B324056" w:rsidR="00814D9B" w:rsidRPr="00793924" w:rsidRDefault="002C40E0" w:rsidP="006912C6">
      <w:pPr>
        <w:spacing w:line="276" w:lineRule="auto"/>
        <w:rPr>
          <w:rFonts w:cs="Arial"/>
        </w:rPr>
      </w:pPr>
      <w:r w:rsidRPr="00793924">
        <w:rPr>
          <w:rFonts w:cs="Arial"/>
        </w:rPr>
        <w:t>In</w:t>
      </w:r>
      <w:r w:rsidR="006912C6" w:rsidRPr="00793924">
        <w:rPr>
          <w:rFonts w:cs="Arial"/>
        </w:rPr>
        <w:t xml:space="preserve"> Rel-1</w:t>
      </w:r>
      <w:r w:rsidR="00C67E45">
        <w:rPr>
          <w:rFonts w:cs="Arial"/>
        </w:rPr>
        <w:t>9</w:t>
      </w:r>
      <w:r w:rsidR="006912C6" w:rsidRPr="00793924">
        <w:rPr>
          <w:rFonts w:cs="Arial"/>
        </w:rPr>
        <w:t xml:space="preserve">, a </w:t>
      </w:r>
      <w:r w:rsidR="00C67E45">
        <w:rPr>
          <w:rFonts w:cs="Arial"/>
        </w:rPr>
        <w:t>work</w:t>
      </w:r>
      <w:r w:rsidR="006912C6" w:rsidRPr="00793924">
        <w:rPr>
          <w:rFonts w:cs="Arial"/>
        </w:rPr>
        <w:t xml:space="preserve"> item on evolution of NR duplex operation </w:t>
      </w:r>
      <w:r w:rsidR="00C67E45">
        <w:rPr>
          <w:rFonts w:cs="Arial"/>
        </w:rPr>
        <w:t xml:space="preserve">for Sub-band full duplex (SBFD) </w:t>
      </w:r>
      <w:r w:rsidRPr="00793924">
        <w:rPr>
          <w:rFonts w:cs="Arial"/>
        </w:rPr>
        <w:t>was</w:t>
      </w:r>
      <w:r w:rsidR="006912C6" w:rsidRPr="00793924">
        <w:rPr>
          <w:rFonts w:cs="Arial"/>
        </w:rPr>
        <w:t xml:space="preserve"> approved </w:t>
      </w:r>
      <w:r w:rsidR="000C5FF3">
        <w:rPr>
          <w:rFonts w:cs="Arial"/>
        </w:rPr>
        <w:t>and updated</w:t>
      </w:r>
      <w:r w:rsidR="000C5FF3" w:rsidRPr="00793924">
        <w:rPr>
          <w:rFonts w:cs="Arial"/>
        </w:rPr>
        <w:t xml:space="preserve"> </w:t>
      </w:r>
      <w:r w:rsidR="006912C6" w:rsidRPr="00793924">
        <w:rPr>
          <w:rFonts w:cs="Arial"/>
        </w:rPr>
        <w:t xml:space="preserve">[1], where the objectives identified for the </w:t>
      </w:r>
      <w:r w:rsidR="00C67E45">
        <w:rPr>
          <w:rFonts w:cs="Arial"/>
        </w:rPr>
        <w:t>work</w:t>
      </w:r>
      <w:r w:rsidR="006912C6" w:rsidRPr="00793924">
        <w:rPr>
          <w:rFonts w:cs="Arial"/>
        </w:rPr>
        <w:t xml:space="preserve"> item are as follows:</w:t>
      </w:r>
    </w:p>
    <w:tbl>
      <w:tblPr>
        <w:tblStyle w:val="TableGrid"/>
        <w:tblW w:w="0" w:type="auto"/>
        <w:tblLook w:val="04A0" w:firstRow="1" w:lastRow="0" w:firstColumn="1" w:lastColumn="0" w:noHBand="0" w:noVBand="1"/>
      </w:tblPr>
      <w:tblGrid>
        <w:gridCol w:w="9629"/>
      </w:tblGrid>
      <w:tr w:rsidR="006912C6" w:rsidRPr="00793924" w14:paraId="57681574" w14:textId="77777777" w:rsidTr="006912C6">
        <w:tc>
          <w:tcPr>
            <w:tcW w:w="9629" w:type="dxa"/>
          </w:tcPr>
          <w:p w14:paraId="49BBDE5A" w14:textId="77777777" w:rsidR="00C67E45" w:rsidRDefault="00C67E45" w:rsidP="00C67E45">
            <w:pPr>
              <w:numPr>
                <w:ilvl w:val="0"/>
                <w:numId w:val="60"/>
              </w:numPr>
              <w:overflowPunct/>
              <w:autoSpaceDE/>
              <w:autoSpaceDN/>
              <w:adjustRightInd/>
              <w:spacing w:after="0" w:line="288" w:lineRule="auto"/>
              <w:ind w:right="-99"/>
              <w:jc w:val="left"/>
              <w:textAlignment w:val="auto"/>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(SBFD)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14:paraId="474DF09F" w14:textId="77777777" w:rsidR="00C67E45" w:rsidRPr="003E0D9F" w:rsidRDefault="00C67E45" w:rsidP="00C67E45">
            <w:pPr>
              <w:numPr>
                <w:ilvl w:val="1"/>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Specify semi-static 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1414DA02"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7EFC34D2" w14:textId="77777777" w:rsidR="00C67E45" w:rsidRPr="003E0D9F" w:rsidRDefault="00C67E45" w:rsidP="00C67E45">
            <w:pPr>
              <w:numPr>
                <w:ilvl w:val="1"/>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Specify semi-static 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2C83620A"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4754D5F3" w14:textId="77777777" w:rsidR="00C67E45" w:rsidRPr="001D07EF" w:rsidRDefault="00C67E45" w:rsidP="00C67E45">
            <w:pPr>
              <w:numPr>
                <w:ilvl w:val="1"/>
                <w:numId w:val="60"/>
              </w:numPr>
              <w:spacing w:after="0" w:line="288" w:lineRule="auto"/>
              <w:jc w:val="left"/>
              <w:rPr>
                <w:lang w:val="en-US"/>
              </w:rPr>
            </w:pPr>
            <w:r w:rsidRPr="001D07EF">
              <w:rPr>
                <w:lang w:val="en-US"/>
              </w:rPr>
              <w:t>Specify SBFD operation to support random access in SBFD symbols by UEs in RRC CONNECTED mode [RAN1, RAN2]</w:t>
            </w:r>
          </w:p>
          <w:p w14:paraId="1CA0AD96" w14:textId="77777777" w:rsidR="00C67E45" w:rsidRPr="003E0D9F" w:rsidRDefault="00C67E45" w:rsidP="00C67E45">
            <w:pPr>
              <w:numPr>
                <w:ilvl w:val="1"/>
                <w:numId w:val="60"/>
              </w:numPr>
              <w:overflowPunct/>
              <w:autoSpaceDE/>
              <w:autoSpaceDN/>
              <w:adjustRightInd/>
              <w:spacing w:after="0" w:line="288" w:lineRule="auto"/>
              <w:ind w:right="-99"/>
              <w:jc w:val="left"/>
              <w:textAlignment w:val="auto"/>
              <w:rPr>
                <w:rFonts w:eastAsia="Malgun Gothic"/>
                <w:lang w:val="en-US" w:eastAsia="ko-KR"/>
              </w:rPr>
            </w:pPr>
            <w:r w:rsidRPr="003E0D9F">
              <w:rPr>
                <w:lang w:val="en-US"/>
              </w:rPr>
              <w:t>Study and specify, if justified, SBFD operation to UE in RRC_IDLE/INACTIVE mode for random access</w:t>
            </w:r>
            <w:r>
              <w:rPr>
                <w:lang w:val="en-US"/>
              </w:rPr>
              <w:t xml:space="preserve"> [RAN1, RAN2]</w:t>
            </w:r>
          </w:p>
          <w:p w14:paraId="5B3012F5"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lang w:val="en-US"/>
              </w:rPr>
              <w:t>RAN#104 to check whether to proceed normative work</w:t>
            </w:r>
          </w:p>
          <w:p w14:paraId="5E541512" w14:textId="77777777" w:rsidR="00C67E45" w:rsidRPr="003E0D9F" w:rsidRDefault="00C67E45" w:rsidP="00C67E45">
            <w:pPr>
              <w:numPr>
                <w:ilvl w:val="1"/>
                <w:numId w:val="60"/>
              </w:numPr>
              <w:overflowPunct/>
              <w:autoSpaceDE/>
              <w:autoSpaceDN/>
              <w:adjustRightInd/>
              <w:spacing w:after="0" w:line="288" w:lineRule="auto"/>
              <w:ind w:right="-99"/>
              <w:jc w:val="left"/>
              <w:textAlignment w:val="auto"/>
              <w:rPr>
                <w:rFonts w:eastAsia="Malgun Gothic"/>
                <w:lang w:val="en-US" w:eastAsia="ko-KR"/>
              </w:rPr>
            </w:pPr>
            <w:bookmarkStart w:id="0" w:name="_Hlk153407590"/>
            <w:r w:rsidRPr="003E0D9F">
              <w:rPr>
                <w:rFonts w:eastAsia="Malgun Gothic"/>
                <w:lang w:val="en-US" w:eastAsia="ko-KR"/>
              </w:rPr>
              <w:t xml:space="preserve">Specify UE transmission, reception and measurement behavior and procedures in SBFD symbols and/or non-SBFD symbols for SBFD </w:t>
            </w:r>
            <w:r>
              <w:rPr>
                <w:rFonts w:eastAsia="Malgun Gothic"/>
                <w:lang w:val="en-US" w:eastAsia="ko-KR"/>
              </w:rPr>
              <w:t>aware</w:t>
            </w:r>
            <w:r w:rsidRPr="003E0D9F">
              <w:rPr>
                <w:rFonts w:eastAsia="Malgun Gothic"/>
                <w:lang w:val="en-US" w:eastAsia="ko-KR"/>
              </w:rPr>
              <w:t xml:space="preserve"> UE</w:t>
            </w:r>
            <w:r>
              <w:rPr>
                <w:rFonts w:eastAsia="Malgun Gothic"/>
                <w:lang w:val="en-US" w:eastAsia="ko-KR"/>
              </w:rPr>
              <w:t xml:space="preserve"> </w:t>
            </w:r>
            <w:r w:rsidRPr="003E0D9F">
              <w:rPr>
                <w:rFonts w:eastAsia="Malgun Gothic"/>
                <w:lang w:val="en-US" w:eastAsia="ko-KR"/>
              </w:rPr>
              <w:t>[RAN1, RAN2]</w:t>
            </w:r>
          </w:p>
          <w:bookmarkEnd w:id="0"/>
          <w:p w14:paraId="5AB94C19"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Transmission and reception </w:t>
            </w:r>
            <w:proofErr w:type="spellStart"/>
            <w:r w:rsidRPr="003E0D9F">
              <w:rPr>
                <w:rFonts w:eastAsia="Malgun Gothic"/>
                <w:lang w:val="en-US" w:eastAsia="ko-KR"/>
              </w:rPr>
              <w:t>behaviours</w:t>
            </w:r>
            <w:proofErr w:type="spellEnd"/>
            <w:r w:rsidRPr="003E0D9F">
              <w:rPr>
                <w:rFonts w:eastAsia="Malgun Gothic"/>
                <w:lang w:val="en-US" w:eastAsia="ko-KR"/>
              </w:rPr>
              <w:t xml:space="preserve"> on SBFD </w:t>
            </w:r>
            <w:proofErr w:type="spellStart"/>
            <w:r w:rsidRPr="003E0D9F">
              <w:rPr>
                <w:rFonts w:eastAsia="Malgun Gothic"/>
                <w:lang w:val="en-US" w:eastAsia="ko-KR"/>
              </w:rPr>
              <w:t>subbands</w:t>
            </w:r>
            <w:proofErr w:type="spellEnd"/>
            <w:r w:rsidRPr="003E0D9F">
              <w:rPr>
                <w:rFonts w:eastAsia="Malgun Gothic"/>
                <w:lang w:val="en-US" w:eastAsia="ko-KR"/>
              </w:rPr>
              <w:t xml:space="preserve"> configured in DL and/or flexible symbol indicated by </w:t>
            </w:r>
            <w:r w:rsidRPr="003E0D9F">
              <w:rPr>
                <w:rFonts w:eastAsia="Malgun Gothic"/>
                <w:i/>
                <w:iCs/>
                <w:lang w:val="en-US" w:eastAsia="ko-KR"/>
              </w:rPr>
              <w:t>TDD-UL-DL-</w:t>
            </w:r>
            <w:proofErr w:type="spellStart"/>
            <w:r w:rsidRPr="003E0D9F">
              <w:rPr>
                <w:rFonts w:eastAsia="Malgun Gothic"/>
                <w:i/>
                <w:iCs/>
                <w:lang w:val="en-US" w:eastAsia="ko-KR"/>
              </w:rPr>
              <w:t>ConfigCommon</w:t>
            </w:r>
            <w:proofErr w:type="spellEnd"/>
          </w:p>
          <w:p w14:paraId="11A93EE4" w14:textId="77777777" w:rsidR="00C67E45" w:rsidRPr="003E0D9F" w:rsidRDefault="00C67E45" w:rsidP="00C67E45">
            <w:pPr>
              <w:numPr>
                <w:ilvl w:val="3"/>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UL transmissions within UL </w:t>
            </w:r>
            <w:proofErr w:type="spellStart"/>
            <w:r w:rsidRPr="003E0D9F">
              <w:rPr>
                <w:rFonts w:eastAsia="Malgun Gothic"/>
                <w:lang w:val="en-US" w:eastAsia="ko-KR"/>
              </w:rPr>
              <w:t>subband</w:t>
            </w:r>
            <w:proofErr w:type="spellEnd"/>
            <w:r w:rsidRPr="003E0D9F">
              <w:rPr>
                <w:rFonts w:eastAsia="Malgun Gothic"/>
                <w:lang w:val="en-US" w:eastAsia="ko-KR"/>
              </w:rPr>
              <w:t xml:space="preserve"> only</w:t>
            </w:r>
          </w:p>
          <w:p w14:paraId="24DE6235" w14:textId="77777777" w:rsidR="00C67E45" w:rsidRPr="003E0D9F" w:rsidRDefault="00C67E45" w:rsidP="00C67E45">
            <w:pPr>
              <w:numPr>
                <w:ilvl w:val="3"/>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DL receptions within DL </w:t>
            </w:r>
            <w:proofErr w:type="spellStart"/>
            <w:r w:rsidRPr="003E0D9F">
              <w:rPr>
                <w:rFonts w:eastAsia="Malgun Gothic"/>
                <w:lang w:val="en-US" w:eastAsia="ko-KR"/>
              </w:rPr>
              <w:t>subband</w:t>
            </w:r>
            <w:proofErr w:type="spellEnd"/>
            <w:r w:rsidRPr="003E0D9F">
              <w:rPr>
                <w:rFonts w:eastAsia="Malgun Gothic"/>
                <w:lang w:val="en-US" w:eastAsia="ko-KR"/>
              </w:rPr>
              <w:t xml:space="preserve">(s) only, except for CLI measurement by the UE outside of the DL </w:t>
            </w:r>
            <w:proofErr w:type="spellStart"/>
            <w:r w:rsidRPr="003E0D9F">
              <w:rPr>
                <w:rFonts w:eastAsia="Malgun Gothic"/>
                <w:lang w:val="en-US" w:eastAsia="ko-KR"/>
              </w:rPr>
              <w:t>subbands</w:t>
            </w:r>
            <w:proofErr w:type="spellEnd"/>
          </w:p>
          <w:p w14:paraId="026A59A2" w14:textId="77777777" w:rsidR="00C67E45" w:rsidRPr="003E0D9F" w:rsidRDefault="00C67E45" w:rsidP="00C67E45">
            <w:pPr>
              <w:spacing w:after="0" w:line="288" w:lineRule="auto"/>
              <w:ind w:left="2520" w:right="-99"/>
              <w:rPr>
                <w:rFonts w:eastAsia="Malgun Gothic"/>
                <w:lang w:val="en-US" w:eastAsia="ko-KR"/>
              </w:rPr>
            </w:pPr>
            <w:r w:rsidRPr="003E0D9F">
              <w:rPr>
                <w:rFonts w:eastAsia="Malgun Gothic"/>
                <w:lang w:val="en-US" w:eastAsia="ko-KR"/>
              </w:rPr>
              <w:t xml:space="preserve">Note: </w:t>
            </w:r>
            <w:r w:rsidRPr="003E0D9F">
              <w:rPr>
                <w:lang w:val="en-US"/>
              </w:rPr>
              <w:t>When flexible symbols are used, it is not expected that any legacy Uplink symbol is converted to Downlink/SBFD symbols</w:t>
            </w:r>
          </w:p>
          <w:p w14:paraId="44FD4F2D"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Enhancement on resource allocation in frequency domain in SBFD symbols, including</w:t>
            </w:r>
          </w:p>
          <w:p w14:paraId="44D35B73" w14:textId="77777777" w:rsidR="00C67E45" w:rsidRPr="003E0D9F" w:rsidRDefault="00C67E45" w:rsidP="00C67E45">
            <w:pPr>
              <w:numPr>
                <w:ilvl w:val="3"/>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resource allocation in frequency domain for PDSCH/CSI-RS across two DL </w:t>
            </w:r>
            <w:proofErr w:type="spellStart"/>
            <w:r w:rsidRPr="003E0D9F">
              <w:rPr>
                <w:rFonts w:eastAsia="Malgun Gothic"/>
                <w:lang w:val="en-US" w:eastAsia="ko-KR"/>
              </w:rPr>
              <w:t>subbands</w:t>
            </w:r>
            <w:proofErr w:type="spellEnd"/>
            <w:r w:rsidRPr="003E0D9F">
              <w:rPr>
                <w:rFonts w:eastAsia="Malgun Gothic"/>
                <w:lang w:val="en-US" w:eastAsia="ko-KR"/>
              </w:rPr>
              <w:t xml:space="preserve"> in SBFD symbols</w:t>
            </w:r>
          </w:p>
          <w:p w14:paraId="7B681D0C" w14:textId="77777777" w:rsidR="00C67E45" w:rsidRPr="003E0D9F" w:rsidRDefault="00C67E45" w:rsidP="00C67E45">
            <w:pPr>
              <w:numPr>
                <w:ilvl w:val="3"/>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handling of unaligned boundaries between SBFD </w:t>
            </w:r>
            <w:proofErr w:type="spellStart"/>
            <w:r w:rsidRPr="003E0D9F">
              <w:rPr>
                <w:rFonts w:eastAsia="Malgun Gothic"/>
                <w:lang w:val="en-US" w:eastAsia="ko-KR"/>
              </w:rPr>
              <w:t>subband</w:t>
            </w:r>
            <w:proofErr w:type="spellEnd"/>
            <w:r w:rsidRPr="003E0D9F">
              <w:rPr>
                <w:rFonts w:eastAsia="Malgun Gothic"/>
                <w:lang w:val="en-US" w:eastAsia="ko-KR"/>
              </w:rPr>
              <w:t xml:space="preserve">(s) and RBG, CSI reporting </w:t>
            </w:r>
            <w:proofErr w:type="spellStart"/>
            <w:r w:rsidRPr="003E0D9F">
              <w:rPr>
                <w:rFonts w:eastAsia="Malgun Gothic"/>
                <w:lang w:val="en-US" w:eastAsia="ko-KR"/>
              </w:rPr>
              <w:t>subband</w:t>
            </w:r>
            <w:proofErr w:type="spellEnd"/>
            <w:r w:rsidRPr="003E0D9F">
              <w:rPr>
                <w:rFonts w:eastAsia="Malgun Gothic"/>
                <w:lang w:val="en-US" w:eastAsia="ko-KR"/>
              </w:rPr>
              <w:t>, CSI-RS resource, PRG</w:t>
            </w:r>
          </w:p>
          <w:p w14:paraId="642F4021"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03BC2C0D" w14:textId="77777777" w:rsidR="00C67E45" w:rsidRPr="003E0D9F" w:rsidRDefault="00C67E45" w:rsidP="00C67E45">
            <w:pPr>
              <w:numPr>
                <w:ilvl w:val="3"/>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64F29E13" w14:textId="77777777" w:rsidR="00C67E45" w:rsidRPr="003E0D9F" w:rsidRDefault="00C67E45" w:rsidP="00C67E45">
            <w:pPr>
              <w:numPr>
                <w:ilvl w:val="3"/>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lastRenderedPageBreak/>
              <w:t>CSI report of which associated CSI-RS instances occur in both SBFD symbols and non-SBFD symbols in different slots</w:t>
            </w:r>
          </w:p>
          <w:p w14:paraId="4AA73750"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Configurations for SRS, PUCCH and PUSCH on SBFD symbols and non-SBFD symbols, e.g., resources, frequency hopping parameters, UL power control parameters and/or beam/spatial relation</w:t>
            </w:r>
          </w:p>
          <w:p w14:paraId="0C01CDEF"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Collision handling between DL reception in DL </w:t>
            </w:r>
            <w:proofErr w:type="spellStart"/>
            <w:r w:rsidRPr="003E0D9F">
              <w:rPr>
                <w:rFonts w:eastAsia="Malgun Gothic"/>
                <w:lang w:val="en-US" w:eastAsia="ko-KR"/>
              </w:rPr>
              <w:t>subband</w:t>
            </w:r>
            <w:proofErr w:type="spellEnd"/>
            <w:r w:rsidRPr="003E0D9F">
              <w:rPr>
                <w:rFonts w:eastAsia="Malgun Gothic"/>
                <w:lang w:val="en-US" w:eastAsia="ko-KR"/>
              </w:rPr>
              <w:t xml:space="preserve">(s) and UL transmission in UL </w:t>
            </w:r>
            <w:proofErr w:type="spellStart"/>
            <w:r w:rsidRPr="003E0D9F">
              <w:rPr>
                <w:rFonts w:eastAsia="Malgun Gothic"/>
                <w:lang w:val="en-US" w:eastAsia="ko-KR"/>
              </w:rPr>
              <w:t>subband</w:t>
            </w:r>
            <w:proofErr w:type="spellEnd"/>
            <w:r w:rsidRPr="003E0D9F">
              <w:rPr>
                <w:rFonts w:eastAsia="Malgun Gothic"/>
                <w:lang w:val="en-US" w:eastAsia="ko-KR"/>
              </w:rPr>
              <w:t xml:space="preserve"> in a SBFD symbol</w:t>
            </w:r>
          </w:p>
          <w:p w14:paraId="3C460372" w14:textId="77777777" w:rsidR="00C67E45" w:rsidRPr="003E0D9F" w:rsidRDefault="00C67E45" w:rsidP="00C67E45">
            <w:pPr>
              <w:numPr>
                <w:ilvl w:val="1"/>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Followings are assumed based on TR 38.858</w:t>
            </w:r>
          </w:p>
          <w:p w14:paraId="64FEFA0A"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SBFD at the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24CB325E"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Half duplex operation at the UE side</w:t>
            </w:r>
          </w:p>
          <w:p w14:paraId="225806BC"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FR1 and FR2-1</w:t>
            </w:r>
          </w:p>
          <w:p w14:paraId="260711D2"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SBFD operation Option 4</w:t>
            </w:r>
            <w:r>
              <w:rPr>
                <w:rFonts w:eastAsia="Malgun Gothic"/>
                <w:lang w:val="en-US" w:eastAsia="ko-KR"/>
              </w:rPr>
              <w:t xml:space="preserve">, i.e., both time and frequency locations of </w:t>
            </w:r>
            <w:proofErr w:type="spellStart"/>
            <w:r>
              <w:rPr>
                <w:rFonts w:eastAsia="Malgun Gothic"/>
                <w:lang w:val="en-US" w:eastAsia="ko-KR"/>
              </w:rPr>
              <w:t>subbands</w:t>
            </w:r>
            <w:proofErr w:type="spellEnd"/>
            <w:r>
              <w:rPr>
                <w:rFonts w:eastAsia="Malgun Gothic"/>
                <w:lang w:val="en-US" w:eastAsia="ko-KR"/>
              </w:rPr>
              <w:t xml:space="preserve"> for SBFD operation are known to SBFD aware UEs</w:t>
            </w:r>
          </w:p>
          <w:p w14:paraId="78436F9D"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Coexistence between</w:t>
            </w:r>
            <w:r>
              <w:rPr>
                <w:rFonts w:eastAsia="Malgun Gothic"/>
                <w:lang w:val="en-US" w:eastAsia="ko-KR"/>
              </w:rPr>
              <w:t xml:space="preserve"> non-SBFD aware UEs</w:t>
            </w:r>
            <w:r w:rsidRPr="003E0D9F">
              <w:rPr>
                <w:rFonts w:eastAsia="Malgun Gothic"/>
                <w:lang w:val="en-US" w:eastAsia="ko-KR"/>
              </w:rPr>
              <w:t xml:space="preserve"> </w:t>
            </w:r>
            <w:r>
              <w:rPr>
                <w:rFonts w:eastAsia="Malgun Gothic"/>
                <w:lang w:val="en-US" w:eastAsia="ko-KR"/>
              </w:rPr>
              <w:t xml:space="preserve">(including </w:t>
            </w:r>
            <w:r w:rsidRPr="003E0D9F">
              <w:rPr>
                <w:rFonts w:eastAsia="Malgun Gothic"/>
                <w:lang w:val="en-US" w:eastAsia="ko-KR"/>
              </w:rPr>
              <w:t>legacy UEs</w:t>
            </w:r>
            <w:r>
              <w:rPr>
                <w:rFonts w:eastAsia="Malgun Gothic"/>
                <w:lang w:val="en-US" w:eastAsia="ko-KR"/>
              </w:rPr>
              <w:t>)</w:t>
            </w:r>
            <w:r w:rsidRPr="003E0D9F">
              <w:rPr>
                <w:rFonts w:eastAsia="Malgun Gothic"/>
                <w:lang w:val="en-US" w:eastAsia="ko-KR"/>
              </w:rPr>
              <w:t xml:space="preserve"> and SBFD aware U</w:t>
            </w:r>
            <w:r>
              <w:rPr>
                <w:rFonts w:eastAsia="Malgun Gothic"/>
                <w:lang w:val="en-US" w:eastAsia="ko-KR"/>
              </w:rPr>
              <w:t>E</w:t>
            </w:r>
            <w:r w:rsidRPr="003E0D9F">
              <w:rPr>
                <w:rFonts w:eastAsia="Malgun Gothic"/>
                <w:lang w:val="en-US" w:eastAsia="ko-KR"/>
              </w:rPr>
              <w:t xml:space="preserve">s in the cell operating SBFD at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4E1DE16E"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SBFD scheme within a single configured DL and UL BWP pair with aligned center frequencies</w:t>
            </w:r>
          </w:p>
          <w:p w14:paraId="6B5E1B7D"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Pr>
                <w:rFonts w:eastAsia="Malgun Gothic"/>
                <w:lang w:val="en-US" w:eastAsia="ko-KR"/>
              </w:rPr>
              <w:t>O</w:t>
            </w:r>
            <w:r w:rsidRPr="003E0D9F">
              <w:rPr>
                <w:rFonts w:eastAsia="Malgun Gothic"/>
                <w:lang w:val="en-US" w:eastAsia="ko-KR"/>
              </w:rPr>
              <w:t xml:space="preserve">ne UL </w:t>
            </w:r>
            <w:proofErr w:type="spellStart"/>
            <w:r w:rsidRPr="003E0D9F">
              <w:rPr>
                <w:rFonts w:eastAsia="Malgun Gothic"/>
                <w:lang w:val="en-US" w:eastAsia="ko-KR"/>
              </w:rPr>
              <w:t>subband</w:t>
            </w:r>
            <w:proofErr w:type="spellEnd"/>
            <w:r w:rsidRPr="003E0D9F">
              <w:rPr>
                <w:rFonts w:eastAsia="Malgun Gothic"/>
                <w:lang w:val="en-US" w:eastAsia="ko-KR"/>
              </w:rPr>
              <w:t xml:space="preserve"> for SBFD operation in an SBFD symbol (excluding legacy UL symbol/slot) within a TDD carrier</w:t>
            </w:r>
          </w:p>
          <w:p w14:paraId="14518525"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lang w:val="en-US"/>
              </w:rPr>
              <w:t xml:space="preserve">Mechanisms for SBFD operation shall also consider the </w:t>
            </w:r>
            <w:r w:rsidRPr="003E0D9F">
              <w:rPr>
                <w:rFonts w:eastAsia="Malgun Gothic"/>
                <w:lang w:val="en-US" w:eastAsia="ko-KR"/>
              </w:rPr>
              <w:t>adjacent channel coexistence between two operators</w:t>
            </w:r>
          </w:p>
          <w:p w14:paraId="166DA44D" w14:textId="77777777" w:rsidR="00C67E45" w:rsidRPr="003E0D9F" w:rsidRDefault="00C67E45" w:rsidP="00C67E45">
            <w:pPr>
              <w:numPr>
                <w:ilvl w:val="0"/>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Specify enhancements for CLI handling [RAN1, RAN2, RAN3]:</w:t>
            </w:r>
          </w:p>
          <w:p w14:paraId="0744D8DF" w14:textId="246A2708" w:rsidR="00C67E45" w:rsidRPr="003E0D9F" w:rsidRDefault="00C67E45" w:rsidP="00C67E45">
            <w:pPr>
              <w:numPr>
                <w:ilvl w:val="1"/>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Support </w:t>
            </w:r>
            <w:proofErr w:type="spellStart"/>
            <w:r w:rsidRPr="003E0D9F">
              <w:rPr>
                <w:rFonts w:eastAsia="Malgun Gothic"/>
                <w:lang w:val="en-US" w:eastAsia="ko-KR"/>
              </w:rPr>
              <w:t>gNB</w:t>
            </w:r>
            <w:proofErr w:type="spellEnd"/>
            <w:r w:rsidRPr="003E0D9F">
              <w:rPr>
                <w:rFonts w:eastAsia="Malgun Gothic"/>
                <w:lang w:val="en-US" w:eastAsia="ko-KR"/>
              </w:rPr>
              <w:t>-to-</w:t>
            </w:r>
            <w:proofErr w:type="spellStart"/>
            <w:r w:rsidRPr="003E0D9F">
              <w:rPr>
                <w:rFonts w:eastAsia="Malgun Gothic"/>
                <w:lang w:val="en-US" w:eastAsia="ko-KR"/>
              </w:rPr>
              <w:t>gNB</w:t>
            </w:r>
            <w:proofErr w:type="spellEnd"/>
            <w:r w:rsidRPr="003E0D9F">
              <w:rPr>
                <w:rFonts w:eastAsia="Malgun Gothic"/>
                <w:lang w:val="en-US" w:eastAsia="ko-KR"/>
              </w:rPr>
              <w:t xml:space="preserve"> CLI handling scheme(s) (the detailed schemes are to be down-selected from those in TR38.858 by RAN1#117)</w:t>
            </w:r>
          </w:p>
          <w:p w14:paraId="77408DA5" w14:textId="17681F19" w:rsidR="00C67E45" w:rsidRPr="003E0D9F" w:rsidRDefault="00C67E45" w:rsidP="00C67E45">
            <w:pPr>
              <w:numPr>
                <w:ilvl w:val="1"/>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Support UE-to-UE CLI handling scheme(s) (the detailed schemes are to be down-selected from those in TR38.858 by RAN1#117) </w:t>
            </w:r>
          </w:p>
          <w:p w14:paraId="0286DA59" w14:textId="77777777" w:rsidR="00C67E45" w:rsidRPr="003E0D9F" w:rsidRDefault="00C67E45" w:rsidP="00C67E45">
            <w:pPr>
              <w:numPr>
                <w:ilvl w:val="1"/>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Note: Without dedicated optimization for dynamic/flexible TDD. </w:t>
            </w:r>
          </w:p>
          <w:p w14:paraId="0A732EEC" w14:textId="77777777" w:rsidR="00C67E45" w:rsidRPr="003E0D9F" w:rsidRDefault="00C67E45" w:rsidP="00C67E45">
            <w:pPr>
              <w:numPr>
                <w:ilvl w:val="0"/>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Specify BS RF requirements for SBFD operation at </w:t>
            </w:r>
            <w:proofErr w:type="spellStart"/>
            <w:r w:rsidRPr="003E0D9F">
              <w:rPr>
                <w:rFonts w:eastAsia="Malgun Gothic"/>
                <w:lang w:val="en-US" w:eastAsia="ko-KR"/>
              </w:rPr>
              <w:t>gNB</w:t>
            </w:r>
            <w:proofErr w:type="spellEnd"/>
            <w:r w:rsidRPr="003E0D9F">
              <w:rPr>
                <w:rFonts w:eastAsia="Malgun Gothic"/>
                <w:lang w:val="en-US" w:eastAsia="ko-KR"/>
              </w:rPr>
              <w:t xml:space="preserve"> [RAN4]</w:t>
            </w:r>
          </w:p>
          <w:p w14:paraId="7FDBDC1D" w14:textId="107DB69C" w:rsidR="00C67E45" w:rsidRPr="00090C79" w:rsidRDefault="00C67E45" w:rsidP="00C67E45">
            <w:pPr>
              <w:numPr>
                <w:ilvl w:val="0"/>
                <w:numId w:val="60"/>
              </w:numPr>
              <w:overflowPunct/>
              <w:autoSpaceDE/>
              <w:autoSpaceDN/>
              <w:adjustRightInd/>
              <w:spacing w:after="0" w:line="288" w:lineRule="auto"/>
              <w:ind w:right="-99"/>
              <w:jc w:val="left"/>
              <w:textAlignment w:val="auto"/>
              <w:rPr>
                <w:rFonts w:eastAsia="Malgun Gothic"/>
                <w:lang w:val="en-US" w:eastAsia="ko-KR"/>
              </w:rPr>
            </w:pPr>
            <w:r w:rsidRPr="00090C79">
              <w:rPr>
                <w:rFonts w:eastAsia="Malgun Gothic"/>
                <w:lang w:val="en-US" w:eastAsia="ko-KR"/>
              </w:rPr>
              <w:t>Specify applicable RRM core requirements for CLI handling mechanisms [RAN4]</w:t>
            </w:r>
          </w:p>
          <w:p w14:paraId="2F49D1AF" w14:textId="77777777" w:rsidR="006912C6" w:rsidRDefault="00C67E45" w:rsidP="00C67E45">
            <w:pPr>
              <w:numPr>
                <w:ilvl w:val="0"/>
                <w:numId w:val="60"/>
              </w:numPr>
              <w:overflowPunct/>
              <w:autoSpaceDE/>
              <w:autoSpaceDN/>
              <w:adjustRightInd/>
              <w:spacing w:after="0" w:line="288" w:lineRule="auto"/>
              <w:ind w:right="-99"/>
              <w:jc w:val="left"/>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2A429558" w14:textId="7C0A19F3" w:rsidR="00523A0E" w:rsidRPr="00C67E45" w:rsidRDefault="00523A0E" w:rsidP="00C67E45">
            <w:pPr>
              <w:numPr>
                <w:ilvl w:val="0"/>
                <w:numId w:val="60"/>
              </w:numPr>
              <w:overflowPunct/>
              <w:autoSpaceDE/>
              <w:autoSpaceDN/>
              <w:adjustRightInd/>
              <w:spacing w:after="0" w:line="288" w:lineRule="auto"/>
              <w:ind w:right="-99"/>
              <w:jc w:val="left"/>
              <w:textAlignment w:val="auto"/>
              <w:rPr>
                <w:rFonts w:eastAsia="Malgun Gothic"/>
                <w:lang w:val="en-US" w:eastAsia="ko-KR"/>
              </w:rPr>
            </w:pPr>
            <w:r>
              <w:rPr>
                <w:rFonts w:eastAsia="Malgun Gothic"/>
                <w:lang w:val="en-US" w:eastAsia="ko-KR"/>
              </w:rPr>
              <w:t>N</w:t>
            </w:r>
            <w:r w:rsidRPr="003E0D9F">
              <w:rPr>
                <w:rFonts w:eastAsia="Malgun Gothic"/>
                <w:lang w:val="en-US" w:eastAsia="ko-KR"/>
              </w:rPr>
              <w:t xml:space="preserve">ote: </w:t>
            </w:r>
            <w:r>
              <w:rPr>
                <w:rFonts w:eastAsia="Malgun Gothic"/>
                <w:lang w:val="en-US" w:eastAsia="ko-KR"/>
              </w:rPr>
              <w:t xml:space="preserve">RAN3 will not specify enhancements to network </w:t>
            </w:r>
            <w:proofErr w:type="spellStart"/>
            <w:r>
              <w:rPr>
                <w:rFonts w:eastAsia="Malgun Gothic"/>
                <w:lang w:val="en-US" w:eastAsia="ko-KR"/>
              </w:rPr>
              <w:t>signalling</w:t>
            </w:r>
            <w:proofErr w:type="spellEnd"/>
            <w:r>
              <w:rPr>
                <w:rFonts w:eastAsia="Malgun Gothic"/>
                <w:lang w:val="en-US" w:eastAsia="ko-KR"/>
              </w:rPr>
              <w:t xml:space="preserve"> to support inter-operator coordination for CLI handling</w:t>
            </w:r>
          </w:p>
        </w:tc>
      </w:tr>
    </w:tbl>
    <w:p w14:paraId="77488922" w14:textId="77777777" w:rsidR="006912C6" w:rsidRDefault="006912C6" w:rsidP="006912C6">
      <w:pPr>
        <w:spacing w:line="276" w:lineRule="auto"/>
        <w:rPr>
          <w:rFonts w:cs="Arial"/>
        </w:rPr>
      </w:pPr>
    </w:p>
    <w:p w14:paraId="25B3D1D6" w14:textId="6385A414" w:rsidR="00EE53F7" w:rsidRDefault="00EE53F7" w:rsidP="006912C6">
      <w:pPr>
        <w:spacing w:line="276" w:lineRule="auto"/>
        <w:rPr>
          <w:rFonts w:cs="Arial"/>
        </w:rPr>
      </w:pPr>
      <w:r>
        <w:rPr>
          <w:rFonts w:cs="Arial"/>
        </w:rPr>
        <w:t>In RAN1 #116, the issues on random access operations in SBFD systems were discussed and following agreements were made:</w:t>
      </w:r>
    </w:p>
    <w:tbl>
      <w:tblPr>
        <w:tblStyle w:val="TableGrid"/>
        <w:tblW w:w="0" w:type="auto"/>
        <w:tblLook w:val="04A0" w:firstRow="1" w:lastRow="0" w:firstColumn="1" w:lastColumn="0" w:noHBand="0" w:noVBand="1"/>
      </w:tblPr>
      <w:tblGrid>
        <w:gridCol w:w="9629"/>
      </w:tblGrid>
      <w:tr w:rsidR="00EE53F7" w:rsidRPr="00EE53F7" w14:paraId="77F44B76" w14:textId="77777777" w:rsidTr="00EE53F7">
        <w:tc>
          <w:tcPr>
            <w:tcW w:w="9629" w:type="dxa"/>
          </w:tcPr>
          <w:p w14:paraId="145D9871" w14:textId="6FF3F6B7" w:rsidR="00EE53F7" w:rsidRPr="00DC2485" w:rsidRDefault="00455BEE" w:rsidP="00DC2485">
            <w:pPr>
              <w:spacing w:after="0"/>
              <w:rPr>
                <w:rFonts w:cs="Arial"/>
                <w:b/>
                <w:bCs/>
              </w:rPr>
            </w:pPr>
            <w:r>
              <w:rPr>
                <w:rFonts w:cs="Arial"/>
                <w:b/>
                <w:bCs/>
              </w:rPr>
              <w:t>Agreement</w:t>
            </w:r>
          </w:p>
          <w:p w14:paraId="65ADDBCC" w14:textId="77777777" w:rsidR="00EE53F7" w:rsidRPr="00DC2485" w:rsidRDefault="00EE53F7" w:rsidP="00DC2485">
            <w:pPr>
              <w:spacing w:after="0"/>
              <w:rPr>
                <w:rFonts w:cs="Arial"/>
              </w:rPr>
            </w:pPr>
            <w:r w:rsidRPr="00DC2485">
              <w:rPr>
                <w:rFonts w:cs="Arial"/>
              </w:rPr>
              <w:t>For SBFD aware UEs in RRC CONNECTED state, support CBRA and CFRA in SBFD symbols.</w:t>
            </w:r>
          </w:p>
          <w:p w14:paraId="59D61C84" w14:textId="77777777" w:rsidR="00EE53F7" w:rsidRPr="00DC2485" w:rsidRDefault="00EE53F7" w:rsidP="00DC2485">
            <w:pPr>
              <w:spacing w:after="0"/>
              <w:rPr>
                <w:rFonts w:cs="Arial"/>
              </w:rPr>
            </w:pPr>
          </w:p>
          <w:p w14:paraId="0610D404" w14:textId="77777777" w:rsidR="00EE53F7" w:rsidRPr="00DC2485" w:rsidRDefault="00EE53F7" w:rsidP="00DC2485">
            <w:pPr>
              <w:spacing w:after="0"/>
              <w:rPr>
                <w:rFonts w:cs="Arial"/>
                <w:b/>
                <w:bCs/>
              </w:rPr>
            </w:pPr>
            <w:r w:rsidRPr="00DC2485">
              <w:rPr>
                <w:rFonts w:cs="Arial"/>
                <w:b/>
                <w:bCs/>
              </w:rPr>
              <w:t>Conclusion</w:t>
            </w:r>
          </w:p>
          <w:p w14:paraId="4EA24BAF" w14:textId="77777777" w:rsidR="00EE53F7" w:rsidRPr="00DC2485" w:rsidRDefault="00EE53F7" w:rsidP="00DC2485">
            <w:pPr>
              <w:spacing w:after="0"/>
              <w:rPr>
                <w:rFonts w:cs="Arial"/>
              </w:rPr>
            </w:pPr>
            <w:r w:rsidRPr="00DC2485">
              <w:rPr>
                <w:rFonts w:cs="Arial"/>
              </w:rPr>
              <w:t>No new PRACH format is introduced in Rel-19 duplex WI.</w:t>
            </w:r>
          </w:p>
          <w:p w14:paraId="433E5530" w14:textId="77777777" w:rsidR="00EE53F7" w:rsidRPr="00DC2485" w:rsidRDefault="00EE53F7" w:rsidP="00DC2485">
            <w:pPr>
              <w:spacing w:after="0"/>
              <w:rPr>
                <w:rFonts w:cs="Arial"/>
              </w:rPr>
            </w:pPr>
          </w:p>
          <w:p w14:paraId="4956D965" w14:textId="77777777" w:rsidR="00EE53F7" w:rsidRPr="00DC2485" w:rsidRDefault="00EE53F7" w:rsidP="00DC2485">
            <w:pPr>
              <w:spacing w:after="0"/>
              <w:rPr>
                <w:rFonts w:cs="Arial"/>
                <w:b/>
                <w:bCs/>
              </w:rPr>
            </w:pPr>
            <w:r w:rsidRPr="00DC2485">
              <w:rPr>
                <w:rFonts w:cs="Arial"/>
                <w:b/>
                <w:bCs/>
              </w:rPr>
              <w:t>Agreement:</w:t>
            </w:r>
          </w:p>
          <w:p w14:paraId="23DED20F" w14:textId="77777777" w:rsidR="00EE53F7" w:rsidRPr="00EE53F7" w:rsidRDefault="00EE53F7" w:rsidP="00DC2485">
            <w:pPr>
              <w:spacing w:after="0"/>
              <w:rPr>
                <w:rFonts w:cs="Arial"/>
              </w:rPr>
            </w:pPr>
            <w:r w:rsidRPr="00EE53F7">
              <w:rPr>
                <w:rFonts w:cs="Arial"/>
              </w:rPr>
              <w:t>For random access operation for SBFD-aware UEs in RRC CONNECTED state, at least consider the following options:</w:t>
            </w:r>
          </w:p>
          <w:p w14:paraId="362D3F2C" w14:textId="1695513C" w:rsidR="00EE53F7" w:rsidRPr="00DC2485" w:rsidRDefault="00EE53F7" w:rsidP="00DC2485">
            <w:pPr>
              <w:pStyle w:val="ListParagraph"/>
              <w:numPr>
                <w:ilvl w:val="0"/>
                <w:numId w:val="62"/>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DC2485">
              <w:rPr>
                <w:rFonts w:ascii="Arial" w:hAnsi="Arial" w:cs="Arial"/>
                <w:sz w:val="20"/>
                <w:szCs w:val="20"/>
                <w:lang w:eastAsia="x-none"/>
              </w:rPr>
              <w:t>Option 1: Use one single RACH configuration with possible enhancement</w:t>
            </w:r>
            <w:r>
              <w:rPr>
                <w:rFonts w:ascii="Arial" w:hAnsi="Arial" w:cs="Arial"/>
                <w:sz w:val="20"/>
                <w:szCs w:val="20"/>
                <w:lang w:eastAsia="x-none"/>
              </w:rPr>
              <w:t>.</w:t>
            </w:r>
          </w:p>
          <w:p w14:paraId="00DD5DE5" w14:textId="32DEBCE0" w:rsidR="00EE53F7" w:rsidRPr="00DC2485" w:rsidRDefault="00EE53F7" w:rsidP="00DC2485">
            <w:pPr>
              <w:pStyle w:val="ListParagraph"/>
              <w:numPr>
                <w:ilvl w:val="1"/>
                <w:numId w:val="62"/>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DC2485">
              <w:rPr>
                <w:rFonts w:ascii="Arial" w:hAnsi="Arial" w:cs="Arial"/>
                <w:sz w:val="20"/>
                <w:szCs w:val="20"/>
                <w:lang w:eastAsia="x-none"/>
              </w:rPr>
              <w:t xml:space="preserve">The ROs within UL </w:t>
            </w:r>
            <w:proofErr w:type="spellStart"/>
            <w:r w:rsidRPr="00DC2485">
              <w:rPr>
                <w:rFonts w:ascii="Arial" w:hAnsi="Arial" w:cs="Arial"/>
                <w:sz w:val="20"/>
                <w:szCs w:val="20"/>
                <w:lang w:eastAsia="x-none"/>
              </w:rPr>
              <w:t>subband</w:t>
            </w:r>
            <w:proofErr w:type="spellEnd"/>
            <w:r w:rsidRPr="00DC2485">
              <w:rPr>
                <w:rFonts w:ascii="Arial" w:hAnsi="Arial" w:cs="Arial"/>
                <w:sz w:val="20"/>
                <w:szCs w:val="20"/>
                <w:lang w:eastAsia="x-none"/>
              </w:rPr>
              <w:t xml:space="preserve"> in SBFD symbols can be valid for SBFD-aware UE</w:t>
            </w:r>
            <w:r>
              <w:rPr>
                <w:rFonts w:ascii="Arial" w:hAnsi="Arial" w:cs="Arial"/>
                <w:sz w:val="20"/>
                <w:szCs w:val="20"/>
                <w:lang w:eastAsia="x-none"/>
              </w:rPr>
              <w:t>.</w:t>
            </w:r>
          </w:p>
          <w:p w14:paraId="4767C4AD" w14:textId="77777777" w:rsidR="00EE53F7" w:rsidRPr="00DC2485" w:rsidRDefault="00EE53F7" w:rsidP="00DC2485">
            <w:pPr>
              <w:pStyle w:val="ListParagraph"/>
              <w:numPr>
                <w:ilvl w:val="1"/>
                <w:numId w:val="62"/>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DC2485">
              <w:rPr>
                <w:rFonts w:ascii="Arial" w:hAnsi="Arial" w:cs="Arial"/>
                <w:sz w:val="20"/>
                <w:szCs w:val="20"/>
                <w:lang w:eastAsia="x-none"/>
              </w:rPr>
              <w:t>FFS: Further details</w:t>
            </w:r>
          </w:p>
          <w:p w14:paraId="21BFAFB9" w14:textId="1C8CB1FA" w:rsidR="00EE53F7" w:rsidRPr="00DC2485" w:rsidRDefault="00EE53F7" w:rsidP="00DC2485">
            <w:pPr>
              <w:pStyle w:val="ListParagraph"/>
              <w:numPr>
                <w:ilvl w:val="0"/>
                <w:numId w:val="62"/>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DC2485">
              <w:rPr>
                <w:rFonts w:ascii="Arial" w:hAnsi="Arial" w:cs="Arial"/>
                <w:sz w:val="20"/>
                <w:szCs w:val="20"/>
                <w:lang w:eastAsia="x-none"/>
              </w:rPr>
              <w:t>Option 2: Use two separate RACH configurations, including one legacy RACH configuration and one additional RACH configuration</w:t>
            </w:r>
            <w:r>
              <w:rPr>
                <w:rFonts w:ascii="Arial" w:hAnsi="Arial" w:cs="Arial"/>
                <w:sz w:val="20"/>
                <w:szCs w:val="20"/>
                <w:lang w:eastAsia="x-none"/>
              </w:rPr>
              <w:t>.</w:t>
            </w:r>
          </w:p>
          <w:p w14:paraId="1AD327CF" w14:textId="0CE8D15B" w:rsidR="0092410E" w:rsidRPr="0092410E" w:rsidRDefault="0092410E" w:rsidP="0092410E">
            <w:pPr>
              <w:pStyle w:val="ListParagraph"/>
              <w:numPr>
                <w:ilvl w:val="1"/>
                <w:numId w:val="62"/>
              </w:numPr>
              <w:overflowPunct w:val="0"/>
              <w:autoSpaceDE w:val="0"/>
              <w:autoSpaceDN w:val="0"/>
              <w:adjustRightInd w:val="0"/>
              <w:spacing w:after="180" w:line="240" w:lineRule="auto"/>
              <w:textAlignment w:val="baseline"/>
              <w:rPr>
                <w:rFonts w:ascii="Arial" w:hAnsi="Arial" w:cs="Arial"/>
                <w:sz w:val="20"/>
                <w:szCs w:val="20"/>
                <w:lang w:eastAsia="x-none"/>
              </w:rPr>
            </w:pPr>
            <w:r w:rsidRPr="0092410E">
              <w:rPr>
                <w:rFonts w:ascii="Arial" w:hAnsi="Arial" w:cs="Arial"/>
                <w:sz w:val="20"/>
                <w:szCs w:val="20"/>
                <w:lang w:eastAsia="x-none"/>
              </w:rPr>
              <w:t xml:space="preserve">The ROs within UL </w:t>
            </w:r>
            <w:proofErr w:type="spellStart"/>
            <w:r w:rsidRPr="0092410E">
              <w:rPr>
                <w:rFonts w:ascii="Arial" w:hAnsi="Arial" w:cs="Arial"/>
                <w:sz w:val="20"/>
                <w:szCs w:val="20"/>
                <w:lang w:eastAsia="x-none"/>
              </w:rPr>
              <w:t>subband</w:t>
            </w:r>
            <w:proofErr w:type="spellEnd"/>
            <w:r w:rsidRPr="0092410E">
              <w:rPr>
                <w:rFonts w:ascii="Arial" w:hAnsi="Arial" w:cs="Arial"/>
                <w:sz w:val="20"/>
                <w:szCs w:val="20"/>
                <w:lang w:eastAsia="x-none"/>
              </w:rPr>
              <w:t xml:space="preserve"> in SBFD symbols configured by the additional RACH configuration can be valid for SBFD-aware UE</w:t>
            </w:r>
            <w:r>
              <w:rPr>
                <w:rFonts w:ascii="Arial" w:hAnsi="Arial" w:cs="Arial"/>
                <w:sz w:val="20"/>
                <w:szCs w:val="20"/>
                <w:lang w:eastAsia="x-none"/>
              </w:rPr>
              <w:t>.</w:t>
            </w:r>
          </w:p>
          <w:p w14:paraId="51C50BF8" w14:textId="77777777" w:rsidR="00EE53F7" w:rsidRPr="00DC2485" w:rsidRDefault="00EE53F7" w:rsidP="00DC2485">
            <w:pPr>
              <w:pStyle w:val="ListParagraph"/>
              <w:numPr>
                <w:ilvl w:val="1"/>
                <w:numId w:val="62"/>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DC2485">
              <w:rPr>
                <w:rFonts w:ascii="Arial" w:hAnsi="Arial" w:cs="Arial"/>
                <w:sz w:val="20"/>
                <w:szCs w:val="20"/>
                <w:lang w:eastAsia="x-none"/>
              </w:rPr>
              <w:t>FFS: Further details</w:t>
            </w:r>
          </w:p>
          <w:p w14:paraId="51B20361" w14:textId="77777777" w:rsidR="0092410E" w:rsidRDefault="0092410E" w:rsidP="00DC2485">
            <w:pPr>
              <w:spacing w:after="0"/>
              <w:rPr>
                <w:rFonts w:cs="Arial"/>
                <w:b/>
                <w:bCs/>
              </w:rPr>
            </w:pPr>
          </w:p>
          <w:p w14:paraId="0F69190A" w14:textId="5AB44B1A" w:rsidR="00EE53F7" w:rsidRPr="00DC2485" w:rsidRDefault="00EE53F7" w:rsidP="00DC2485">
            <w:pPr>
              <w:spacing w:after="0"/>
              <w:rPr>
                <w:rFonts w:cs="Arial"/>
                <w:b/>
                <w:bCs/>
              </w:rPr>
            </w:pPr>
            <w:r w:rsidRPr="00DC2485">
              <w:rPr>
                <w:rFonts w:cs="Arial"/>
                <w:b/>
                <w:bCs/>
              </w:rPr>
              <w:lastRenderedPageBreak/>
              <w:t>Agreement:</w:t>
            </w:r>
          </w:p>
          <w:p w14:paraId="4DF25658" w14:textId="77777777" w:rsidR="00EE53F7" w:rsidRPr="00DC2485" w:rsidRDefault="00EE53F7" w:rsidP="00DC2485">
            <w:pPr>
              <w:spacing w:after="0"/>
              <w:rPr>
                <w:rFonts w:cs="Arial"/>
              </w:rPr>
            </w:pPr>
            <w:r w:rsidRPr="00DC2485">
              <w:rPr>
                <w:rFonts w:cs="Arial"/>
              </w:rPr>
              <w:t>For SBFD aware UEs in RRC CONNECTED state, support Type-1 random access procedure (4-step RACH) in SBFD symbols.</w:t>
            </w:r>
          </w:p>
          <w:p w14:paraId="64E75345" w14:textId="77777777" w:rsidR="00EE53F7" w:rsidRPr="00DC2485" w:rsidRDefault="00EE53F7" w:rsidP="00DC2485">
            <w:pPr>
              <w:pStyle w:val="ListParagraph"/>
              <w:numPr>
                <w:ilvl w:val="0"/>
                <w:numId w:val="61"/>
              </w:numPr>
              <w:overflowPunct w:val="0"/>
              <w:autoSpaceDE w:val="0"/>
              <w:autoSpaceDN w:val="0"/>
              <w:adjustRightInd w:val="0"/>
              <w:spacing w:after="0" w:line="240" w:lineRule="auto"/>
              <w:contextualSpacing w:val="0"/>
              <w:textAlignment w:val="baseline"/>
              <w:rPr>
                <w:rFonts w:ascii="Arial" w:hAnsi="Arial" w:cs="Arial"/>
                <w:sz w:val="20"/>
                <w:szCs w:val="20"/>
              </w:rPr>
            </w:pPr>
            <w:r w:rsidRPr="00DC2485">
              <w:rPr>
                <w:rFonts w:ascii="Arial" w:hAnsi="Arial" w:cs="Arial"/>
                <w:sz w:val="20"/>
                <w:szCs w:val="20"/>
              </w:rPr>
              <w:t>FFS Type-2 random access procedure (2-step RACH)</w:t>
            </w:r>
          </w:p>
          <w:p w14:paraId="4E8AEF26" w14:textId="77777777" w:rsidR="00EE53F7" w:rsidRPr="00EE53F7" w:rsidRDefault="00EE53F7" w:rsidP="00DC2485">
            <w:pPr>
              <w:spacing w:after="0"/>
              <w:rPr>
                <w:rFonts w:cs="Arial"/>
                <w:b/>
                <w:bCs/>
              </w:rPr>
            </w:pPr>
            <w:r w:rsidRPr="00EE53F7">
              <w:rPr>
                <w:rFonts w:cs="Arial"/>
                <w:b/>
                <w:bCs/>
              </w:rPr>
              <w:t>Conclusion</w:t>
            </w:r>
          </w:p>
          <w:p w14:paraId="43057054" w14:textId="3765B9AA" w:rsidR="00EE53F7" w:rsidRPr="00EE53F7" w:rsidRDefault="00EE53F7" w:rsidP="00DC2485">
            <w:pPr>
              <w:spacing w:after="0"/>
              <w:rPr>
                <w:rFonts w:cs="Arial"/>
              </w:rPr>
            </w:pPr>
            <w:r w:rsidRPr="00EE53F7">
              <w:rPr>
                <w:rFonts w:cs="Arial"/>
              </w:rPr>
              <w:t xml:space="preserve">If PRACH </w:t>
            </w:r>
            <w:r w:rsidR="00DC2485">
              <w:rPr>
                <w:rFonts w:cs="Arial"/>
              </w:rPr>
              <w:t>e</w:t>
            </w:r>
            <w:r w:rsidRPr="00EE53F7">
              <w:rPr>
                <w:rFonts w:cs="Arial"/>
              </w:rPr>
              <w:t xml:space="preserve"> allowed in </w:t>
            </w:r>
            <w:r w:rsidRPr="00DC2485">
              <w:rPr>
                <w:rFonts w:cs="Arial"/>
              </w:rPr>
              <w:t>SBFD symbols</w:t>
            </w:r>
            <w:r w:rsidRPr="00EE53F7">
              <w:rPr>
                <w:rFonts w:cs="Arial"/>
              </w:rPr>
              <w:t xml:space="preserve"> for SBFD-aware UEs in RRC_IDLE/INACTIVE mode, RAN1 observed the following:</w:t>
            </w:r>
          </w:p>
          <w:p w14:paraId="42B31318" w14:textId="77777777" w:rsidR="00EE53F7" w:rsidRPr="00EE53F7" w:rsidRDefault="00EE53F7" w:rsidP="00EE53F7">
            <w:pPr>
              <w:numPr>
                <w:ilvl w:val="0"/>
                <w:numId w:val="63"/>
              </w:numPr>
              <w:overflowPunct/>
              <w:autoSpaceDE/>
              <w:autoSpaceDN/>
              <w:adjustRightInd/>
              <w:spacing w:after="0"/>
              <w:jc w:val="left"/>
              <w:textAlignment w:val="auto"/>
              <w:rPr>
                <w:rFonts w:cs="Arial"/>
                <w:lang w:val="en-US" w:eastAsia="x-none"/>
              </w:rPr>
            </w:pPr>
            <w:r w:rsidRPr="00EE53F7">
              <w:rPr>
                <w:rFonts w:cs="Arial"/>
                <w:lang w:val="en-US" w:eastAsia="x-none"/>
              </w:rPr>
              <w:t>The benefits include at least one or more of the following:</w:t>
            </w:r>
          </w:p>
          <w:p w14:paraId="6AF04B9E" w14:textId="5FB143A5" w:rsidR="00EE53F7" w:rsidRPr="00EE53F7" w:rsidRDefault="00EE53F7" w:rsidP="00EE53F7">
            <w:pPr>
              <w:numPr>
                <w:ilvl w:val="1"/>
                <w:numId w:val="63"/>
              </w:numPr>
              <w:overflowPunct/>
              <w:autoSpaceDE/>
              <w:autoSpaceDN/>
              <w:adjustRightInd/>
              <w:spacing w:after="0"/>
              <w:jc w:val="left"/>
              <w:textAlignment w:val="auto"/>
              <w:rPr>
                <w:rFonts w:cs="Arial"/>
                <w:lang w:val="en-US" w:eastAsia="x-none"/>
              </w:rPr>
            </w:pPr>
            <w:r w:rsidRPr="00EE53F7">
              <w:rPr>
                <w:rFonts w:cs="Arial"/>
                <w:lang w:val="en-US" w:eastAsia="x-none"/>
              </w:rPr>
              <w:t>reduced random access latency</w:t>
            </w:r>
            <w:r>
              <w:rPr>
                <w:rFonts w:cs="Arial"/>
                <w:lang w:val="en-US" w:eastAsia="x-none"/>
              </w:rPr>
              <w:t>.</w:t>
            </w:r>
          </w:p>
          <w:p w14:paraId="1F91ECAE" w14:textId="6F692BF1" w:rsidR="00EE53F7" w:rsidRPr="00EE53F7" w:rsidRDefault="00EE53F7" w:rsidP="00EE53F7">
            <w:pPr>
              <w:numPr>
                <w:ilvl w:val="1"/>
                <w:numId w:val="63"/>
              </w:numPr>
              <w:overflowPunct/>
              <w:autoSpaceDE/>
              <w:autoSpaceDN/>
              <w:adjustRightInd/>
              <w:spacing w:after="0"/>
              <w:jc w:val="left"/>
              <w:textAlignment w:val="auto"/>
              <w:rPr>
                <w:rFonts w:cs="Arial"/>
                <w:lang w:val="en-US" w:eastAsia="x-none"/>
              </w:rPr>
            </w:pPr>
            <w:r w:rsidRPr="00EE53F7">
              <w:rPr>
                <w:rFonts w:cs="Arial"/>
                <w:lang w:val="en-US" w:eastAsia="x-none"/>
              </w:rPr>
              <w:t>reduced PRACH collision probability or allowing more contiguous frequency resources for PUSCH in UL slots</w:t>
            </w:r>
            <w:r>
              <w:rPr>
                <w:rFonts w:cs="Arial"/>
                <w:lang w:val="en-US" w:eastAsia="x-none"/>
              </w:rPr>
              <w:t>.</w:t>
            </w:r>
          </w:p>
          <w:p w14:paraId="3C31817D" w14:textId="77777777" w:rsidR="00EE53F7" w:rsidRPr="00EE53F7" w:rsidRDefault="00EE53F7" w:rsidP="00EE53F7">
            <w:pPr>
              <w:numPr>
                <w:ilvl w:val="1"/>
                <w:numId w:val="63"/>
              </w:numPr>
              <w:overflowPunct/>
              <w:autoSpaceDE/>
              <w:autoSpaceDN/>
              <w:adjustRightInd/>
              <w:spacing w:after="0"/>
              <w:jc w:val="left"/>
              <w:textAlignment w:val="auto"/>
              <w:rPr>
                <w:rFonts w:cs="Arial"/>
                <w:lang w:val="en-US" w:eastAsia="x-none"/>
              </w:rPr>
            </w:pPr>
            <w:r w:rsidRPr="00EE53F7">
              <w:rPr>
                <w:rFonts w:cs="Arial"/>
                <w:lang w:val="en-US" w:eastAsia="x-none"/>
              </w:rPr>
              <w:t>improved coverage of PRACH with sparse UL resources</w:t>
            </w:r>
          </w:p>
          <w:p w14:paraId="52416DAE" w14:textId="77777777" w:rsidR="00EE53F7" w:rsidRPr="00EE53F7" w:rsidRDefault="00EE53F7" w:rsidP="00EE53F7">
            <w:pPr>
              <w:numPr>
                <w:ilvl w:val="1"/>
                <w:numId w:val="63"/>
              </w:numPr>
              <w:overflowPunct/>
              <w:autoSpaceDE/>
              <w:autoSpaceDN/>
              <w:adjustRightInd/>
              <w:spacing w:after="0"/>
              <w:jc w:val="left"/>
              <w:textAlignment w:val="auto"/>
              <w:rPr>
                <w:rFonts w:cs="Arial"/>
                <w:lang w:val="en-US" w:eastAsia="x-none"/>
              </w:rPr>
            </w:pPr>
            <w:r w:rsidRPr="00EE53F7">
              <w:rPr>
                <w:rFonts w:cs="Arial"/>
                <w:lang w:val="en-US" w:eastAsia="x-none"/>
              </w:rPr>
              <w:t>increased cell range of PRACH with sparse UL resources</w:t>
            </w:r>
          </w:p>
          <w:p w14:paraId="33197AD0" w14:textId="77777777" w:rsidR="00EE53F7" w:rsidRPr="00EE53F7" w:rsidRDefault="00EE53F7" w:rsidP="00EE53F7">
            <w:pPr>
              <w:numPr>
                <w:ilvl w:val="0"/>
                <w:numId w:val="63"/>
              </w:numPr>
              <w:overflowPunct/>
              <w:autoSpaceDE/>
              <w:autoSpaceDN/>
              <w:adjustRightInd/>
              <w:spacing w:after="0"/>
              <w:jc w:val="left"/>
              <w:textAlignment w:val="auto"/>
              <w:rPr>
                <w:rFonts w:cs="Arial"/>
                <w:lang w:val="en-US" w:eastAsia="x-none"/>
              </w:rPr>
            </w:pPr>
            <w:r w:rsidRPr="00DC2485">
              <w:rPr>
                <w:rFonts w:cs="Arial"/>
                <w:lang w:val="en-US" w:eastAsia="x-none"/>
              </w:rPr>
              <w:t xml:space="preserve">PRACH transmissions in UL </w:t>
            </w:r>
            <w:proofErr w:type="spellStart"/>
            <w:r w:rsidRPr="00DC2485">
              <w:rPr>
                <w:rFonts w:cs="Arial"/>
                <w:lang w:val="en-US" w:eastAsia="x-none"/>
              </w:rPr>
              <w:t>subband</w:t>
            </w:r>
            <w:proofErr w:type="spellEnd"/>
            <w:r w:rsidRPr="00DC2485">
              <w:rPr>
                <w:rFonts w:cs="Arial"/>
                <w:lang w:val="en-US" w:eastAsia="x-none"/>
              </w:rPr>
              <w:t xml:space="preserve"> in SBFD symbols may cause UE-to-UE CLI</w:t>
            </w:r>
            <w:r w:rsidRPr="00EE53F7">
              <w:rPr>
                <w:rFonts w:cs="Arial"/>
                <w:lang w:val="en-US" w:eastAsia="x-none"/>
              </w:rPr>
              <w:t xml:space="preserve"> (</w:t>
            </w:r>
            <w:proofErr w:type="gramStart"/>
            <w:r w:rsidRPr="00EE53F7">
              <w:rPr>
                <w:rFonts w:cs="Arial"/>
                <w:lang w:val="en-US" w:eastAsia="x-none"/>
              </w:rPr>
              <w:t>similar to</w:t>
            </w:r>
            <w:proofErr w:type="gramEnd"/>
            <w:r w:rsidRPr="00EE53F7">
              <w:rPr>
                <w:rFonts w:cs="Arial"/>
                <w:lang w:val="en-US" w:eastAsia="x-none"/>
              </w:rPr>
              <w:t xml:space="preserve"> the case of RRC connected mode UEs) for some deployment scenarios</w:t>
            </w:r>
            <w:r w:rsidRPr="00DC2485">
              <w:rPr>
                <w:rFonts w:cs="Arial"/>
                <w:lang w:val="en-US" w:eastAsia="x-none"/>
              </w:rPr>
              <w:t>.</w:t>
            </w:r>
            <w:r w:rsidRPr="00EE53F7">
              <w:rPr>
                <w:rFonts w:cs="Arial"/>
                <w:lang w:val="en-US" w:eastAsia="x-none"/>
              </w:rPr>
              <w:t xml:space="preserve"> Initial studies based on two companies’ evaluation results, the DL performance degradation due to </w:t>
            </w:r>
            <w:r w:rsidRPr="00DC2485">
              <w:rPr>
                <w:rFonts w:cs="Arial"/>
                <w:lang w:val="en-US" w:eastAsia="x-none"/>
              </w:rPr>
              <w:t>UE-to-UE CLI</w:t>
            </w:r>
            <w:r w:rsidRPr="00EE53F7">
              <w:rPr>
                <w:rFonts w:cs="Arial"/>
                <w:lang w:val="en-US" w:eastAsia="x-none"/>
              </w:rPr>
              <w:t xml:space="preserve"> caused by PRACH transmission in SBFD symbols is not significant for indoor office scenario and Urban Macro scenario.</w:t>
            </w:r>
          </w:p>
          <w:p w14:paraId="738945CA" w14:textId="77777777" w:rsidR="00EE53F7" w:rsidRPr="00EE53F7" w:rsidRDefault="00EE53F7" w:rsidP="00DC2485">
            <w:pPr>
              <w:spacing w:after="0"/>
              <w:rPr>
                <w:rFonts w:cs="Arial"/>
                <w:lang w:val="en-US"/>
              </w:rPr>
            </w:pPr>
          </w:p>
          <w:p w14:paraId="74475A7B" w14:textId="77777777" w:rsidR="00EE53F7" w:rsidRPr="00EE53F7" w:rsidRDefault="00EE53F7" w:rsidP="00DC2485">
            <w:pPr>
              <w:spacing w:after="0"/>
              <w:rPr>
                <w:rFonts w:cs="Arial"/>
                <w:b/>
                <w:bCs/>
              </w:rPr>
            </w:pPr>
            <w:r w:rsidRPr="00EE53F7">
              <w:rPr>
                <w:rFonts w:cs="Arial"/>
                <w:b/>
                <w:bCs/>
              </w:rPr>
              <w:t>For future meetings</w:t>
            </w:r>
          </w:p>
          <w:p w14:paraId="70670383" w14:textId="33C5F5F5" w:rsidR="00EE53F7" w:rsidRPr="00EE53F7" w:rsidRDefault="00EE53F7" w:rsidP="00DC2485">
            <w:pPr>
              <w:spacing w:after="0"/>
              <w:rPr>
                <w:rFonts w:cs="Arial"/>
              </w:rPr>
            </w:pPr>
            <w:r w:rsidRPr="00EE53F7">
              <w:rPr>
                <w:rFonts w:cs="Arial"/>
              </w:rPr>
              <w:t>Companies to consider whether the existing random</w:t>
            </w:r>
            <w:r>
              <w:rPr>
                <w:rFonts w:cs="Arial"/>
              </w:rPr>
              <w:t>-</w:t>
            </w:r>
            <w:r w:rsidRPr="00EE53F7">
              <w:rPr>
                <w:rFonts w:cs="Arial"/>
              </w:rPr>
              <w:t>access configuration tables for unpaired spectrum (i.e., Table 6.3.3.2-3 for FR1 and Table 6.3.3.2-4 for FR2) need to be enhanced.</w:t>
            </w:r>
          </w:p>
          <w:p w14:paraId="3AFEA8E8" w14:textId="77777777" w:rsidR="00EE53F7" w:rsidRPr="00EE53F7" w:rsidRDefault="00EE53F7" w:rsidP="00DC2485">
            <w:pPr>
              <w:spacing w:after="0"/>
              <w:rPr>
                <w:rFonts w:cs="Arial"/>
              </w:rPr>
            </w:pPr>
          </w:p>
          <w:p w14:paraId="56A2B0E9" w14:textId="77777777" w:rsidR="00EE53F7" w:rsidRPr="00DC2485" w:rsidRDefault="00EE53F7" w:rsidP="00DC2485">
            <w:pPr>
              <w:spacing w:after="0"/>
              <w:rPr>
                <w:rFonts w:cs="Arial"/>
                <w:b/>
                <w:bCs/>
              </w:rPr>
            </w:pPr>
            <w:r w:rsidRPr="00DC2485">
              <w:rPr>
                <w:rFonts w:cs="Arial"/>
                <w:b/>
                <w:bCs/>
              </w:rPr>
              <w:t>Agreement</w:t>
            </w:r>
          </w:p>
          <w:p w14:paraId="3A69B250" w14:textId="77777777" w:rsidR="00EE53F7" w:rsidRPr="00EE53F7" w:rsidRDefault="00EE53F7" w:rsidP="00DC2485">
            <w:pPr>
              <w:spacing w:after="0"/>
              <w:rPr>
                <w:rFonts w:cs="Arial"/>
              </w:rPr>
            </w:pPr>
            <w:r w:rsidRPr="00EE53F7">
              <w:rPr>
                <w:rFonts w:cs="Arial"/>
              </w:rPr>
              <w:t>For SBFD aware UEs in RRC CONNECTED state,</w:t>
            </w:r>
            <w:r w:rsidRPr="00DC2485">
              <w:rPr>
                <w:rFonts w:cs="Arial"/>
              </w:rPr>
              <w:t xml:space="preserve"> </w:t>
            </w:r>
            <w:r w:rsidRPr="00EE53F7">
              <w:rPr>
                <w:rFonts w:cs="Arial"/>
              </w:rPr>
              <w:t>at least PRACH without repetition is supported in SBFD symbols.</w:t>
            </w:r>
          </w:p>
          <w:p w14:paraId="03EA6E79" w14:textId="77777777" w:rsidR="00EE53F7" w:rsidRPr="00EE53F7" w:rsidRDefault="00EE53F7" w:rsidP="00EE53F7">
            <w:pPr>
              <w:numPr>
                <w:ilvl w:val="0"/>
                <w:numId w:val="64"/>
              </w:numPr>
              <w:overflowPunct/>
              <w:autoSpaceDE/>
              <w:autoSpaceDN/>
              <w:adjustRightInd/>
              <w:spacing w:after="0"/>
              <w:jc w:val="left"/>
              <w:textAlignment w:val="auto"/>
              <w:rPr>
                <w:rFonts w:cs="Arial"/>
                <w:lang w:eastAsia="x-none"/>
              </w:rPr>
            </w:pPr>
            <w:r w:rsidRPr="00EE53F7">
              <w:rPr>
                <w:rFonts w:cs="Arial"/>
                <w:lang w:eastAsia="x-none"/>
              </w:rPr>
              <w:t>FFS PRACH repetition in SBFD symbols.</w:t>
            </w:r>
          </w:p>
          <w:p w14:paraId="539CCF67" w14:textId="77777777" w:rsidR="00EE53F7" w:rsidRPr="00EE53F7" w:rsidRDefault="00EE53F7" w:rsidP="00EE53F7">
            <w:pPr>
              <w:numPr>
                <w:ilvl w:val="0"/>
                <w:numId w:val="64"/>
              </w:numPr>
              <w:overflowPunct/>
              <w:autoSpaceDE/>
              <w:autoSpaceDN/>
              <w:adjustRightInd/>
              <w:spacing w:after="0"/>
              <w:jc w:val="left"/>
              <w:textAlignment w:val="auto"/>
              <w:rPr>
                <w:rFonts w:cs="Arial"/>
                <w:lang w:eastAsia="x-none"/>
              </w:rPr>
            </w:pPr>
            <w:r w:rsidRPr="00EE53F7">
              <w:rPr>
                <w:rFonts w:cs="Arial"/>
                <w:lang w:eastAsia="x-none"/>
              </w:rPr>
              <w:t>FFS PRACH repetition across SBFD symbols and non-SBFDs symbols.</w:t>
            </w:r>
          </w:p>
          <w:p w14:paraId="41CD8C24" w14:textId="77777777" w:rsidR="00EE53F7" w:rsidRPr="00EE53F7" w:rsidRDefault="00EE53F7" w:rsidP="00DC2485">
            <w:pPr>
              <w:spacing w:after="0"/>
              <w:rPr>
                <w:rFonts w:cs="Arial"/>
              </w:rPr>
            </w:pPr>
          </w:p>
          <w:p w14:paraId="65DCA3E0" w14:textId="77777777" w:rsidR="00EE53F7" w:rsidRPr="00DC2485" w:rsidRDefault="00EE53F7" w:rsidP="00DC2485">
            <w:pPr>
              <w:spacing w:after="0"/>
              <w:rPr>
                <w:rFonts w:cs="Arial"/>
                <w:b/>
                <w:bCs/>
              </w:rPr>
            </w:pPr>
            <w:r w:rsidRPr="00DC2485">
              <w:rPr>
                <w:rFonts w:cs="Arial"/>
                <w:b/>
                <w:bCs/>
              </w:rPr>
              <w:t>Agreement</w:t>
            </w:r>
          </w:p>
          <w:p w14:paraId="5C87A8CE" w14:textId="77777777" w:rsidR="00EE53F7" w:rsidRPr="00EE53F7" w:rsidRDefault="00EE53F7" w:rsidP="00DC2485">
            <w:pPr>
              <w:spacing w:after="0"/>
              <w:rPr>
                <w:rFonts w:cs="Arial"/>
              </w:rPr>
            </w:pPr>
            <w:r w:rsidRPr="00EE53F7">
              <w:rPr>
                <w:rFonts w:cs="Arial"/>
              </w:rPr>
              <w:t>For SBFD-aware UEs in RRC CONNECTED state, further study the following two options:</w:t>
            </w:r>
          </w:p>
          <w:p w14:paraId="5B63DE45" w14:textId="05024677" w:rsidR="00EE53F7" w:rsidRPr="00DC2485" w:rsidRDefault="00EE53F7" w:rsidP="00DC2485">
            <w:pPr>
              <w:pStyle w:val="ListParagraph"/>
              <w:numPr>
                <w:ilvl w:val="0"/>
                <w:numId w:val="65"/>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DC2485">
              <w:rPr>
                <w:rFonts w:ascii="Arial" w:hAnsi="Arial" w:cs="Arial"/>
                <w:sz w:val="20"/>
                <w:szCs w:val="20"/>
                <w:lang w:eastAsia="x-none"/>
              </w:rPr>
              <w:t>Option 1: a valid RO can only be on SBFD symbols or on non-SBFD symbols.</w:t>
            </w:r>
          </w:p>
          <w:p w14:paraId="2152EB70" w14:textId="5E6E215F" w:rsidR="00EE53F7" w:rsidRPr="00DC2485" w:rsidRDefault="00EE53F7" w:rsidP="00DC2485">
            <w:pPr>
              <w:pStyle w:val="ListParagraph"/>
              <w:numPr>
                <w:ilvl w:val="1"/>
                <w:numId w:val="65"/>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DC2485">
              <w:rPr>
                <w:rFonts w:ascii="Arial" w:hAnsi="Arial" w:cs="Arial"/>
                <w:sz w:val="20"/>
                <w:szCs w:val="20"/>
                <w:lang w:eastAsia="x-none"/>
              </w:rPr>
              <w:t>a configured RO across SBFD and non-SBFD symbols in the same slot or across slots is invalid.</w:t>
            </w:r>
          </w:p>
          <w:p w14:paraId="051EF086" w14:textId="64085913" w:rsidR="00EE53F7" w:rsidRPr="00DC2485" w:rsidRDefault="00EE53F7" w:rsidP="00DC2485">
            <w:pPr>
              <w:pStyle w:val="ListParagraph"/>
              <w:numPr>
                <w:ilvl w:val="0"/>
                <w:numId w:val="65"/>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DC2485">
              <w:rPr>
                <w:rFonts w:ascii="Arial" w:hAnsi="Arial" w:cs="Arial"/>
                <w:sz w:val="20"/>
                <w:szCs w:val="20"/>
                <w:lang w:eastAsia="x-none"/>
              </w:rPr>
              <w:t>Option 2: a valid RO can be across SBFD and non-SBFD symbols in the same slot or across slots</w:t>
            </w:r>
            <w:r>
              <w:rPr>
                <w:rFonts w:ascii="Arial" w:hAnsi="Arial" w:cs="Arial"/>
                <w:sz w:val="20"/>
                <w:szCs w:val="20"/>
                <w:lang w:eastAsia="x-none"/>
              </w:rPr>
              <w:t>.</w:t>
            </w:r>
          </w:p>
          <w:p w14:paraId="0EFDE713" w14:textId="77777777" w:rsidR="00EE53F7" w:rsidRPr="00EE53F7" w:rsidRDefault="00EE53F7" w:rsidP="00DC2485">
            <w:pPr>
              <w:spacing w:after="0"/>
              <w:rPr>
                <w:rFonts w:cs="Arial"/>
                <w:lang w:eastAsia="x-none"/>
              </w:rPr>
            </w:pPr>
            <w:r w:rsidRPr="00EE53F7">
              <w:rPr>
                <w:rFonts w:cs="Arial"/>
                <w:lang w:eastAsia="x-none"/>
              </w:rPr>
              <w:t>RAN1 to leverage the study in Rel-18 as baseline.</w:t>
            </w:r>
          </w:p>
          <w:p w14:paraId="3D9685B1" w14:textId="77777777" w:rsidR="00EE53F7" w:rsidRPr="00EE53F7" w:rsidRDefault="00EE53F7" w:rsidP="00DC2485">
            <w:pPr>
              <w:spacing w:after="0"/>
              <w:rPr>
                <w:rFonts w:cs="Arial"/>
              </w:rPr>
            </w:pPr>
          </w:p>
          <w:p w14:paraId="52939D35" w14:textId="77777777" w:rsidR="00EE53F7" w:rsidRPr="00DC2485" w:rsidRDefault="00EE53F7" w:rsidP="00DC2485">
            <w:pPr>
              <w:spacing w:after="0"/>
              <w:rPr>
                <w:rFonts w:cs="Arial"/>
                <w:b/>
                <w:bCs/>
              </w:rPr>
            </w:pPr>
            <w:r w:rsidRPr="00DC2485">
              <w:rPr>
                <w:rFonts w:cs="Arial"/>
                <w:b/>
                <w:bCs/>
              </w:rPr>
              <w:t>Agreement</w:t>
            </w:r>
          </w:p>
          <w:p w14:paraId="0402E628" w14:textId="77777777" w:rsidR="00EE53F7" w:rsidRPr="00EE53F7" w:rsidRDefault="00EE53F7" w:rsidP="00DC2485">
            <w:pPr>
              <w:spacing w:after="0"/>
              <w:rPr>
                <w:rFonts w:cs="Arial"/>
              </w:rPr>
            </w:pPr>
            <w:r w:rsidRPr="00EE53F7">
              <w:rPr>
                <w:rFonts w:cs="Arial"/>
              </w:rPr>
              <w:t>For SBFD-aware UEs in RRC CONNECTED state,</w:t>
            </w:r>
            <w:r w:rsidRPr="00DC2485">
              <w:rPr>
                <w:rFonts w:cs="Arial"/>
              </w:rPr>
              <w:t xml:space="preserve"> </w:t>
            </w:r>
            <w:r w:rsidRPr="00EE53F7">
              <w:rPr>
                <w:rFonts w:cs="Arial"/>
              </w:rPr>
              <w:t xml:space="preserve">at least further study whether/how to enable Msg2, Msg3 and Msg4 related transmission/reception in SBFD symbols </w:t>
            </w:r>
            <w:proofErr w:type="gramStart"/>
            <w:r w:rsidRPr="00EE53F7">
              <w:rPr>
                <w:rFonts w:cs="Arial"/>
              </w:rPr>
              <w:t>taking into account</w:t>
            </w:r>
            <w:proofErr w:type="gramEnd"/>
            <w:r w:rsidRPr="00EE53F7">
              <w:rPr>
                <w:rFonts w:cs="Arial"/>
              </w:rPr>
              <w:t xml:space="preserve"> the following aspects:</w:t>
            </w:r>
          </w:p>
          <w:p w14:paraId="7E442F38" w14:textId="77777777" w:rsidR="00EE53F7" w:rsidRPr="00DC2485" w:rsidRDefault="00EE53F7" w:rsidP="00DC2485">
            <w:pPr>
              <w:pStyle w:val="ListParagraph"/>
              <w:numPr>
                <w:ilvl w:val="0"/>
                <w:numId w:val="66"/>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DC2485">
              <w:rPr>
                <w:rFonts w:ascii="Arial" w:hAnsi="Arial" w:cs="Arial"/>
                <w:sz w:val="20"/>
                <w:szCs w:val="20"/>
                <w:lang w:eastAsia="x-none"/>
              </w:rPr>
              <w:t xml:space="preserve">Msg2[/Msg4 PDSCH] reception in DL </w:t>
            </w:r>
            <w:proofErr w:type="spellStart"/>
            <w:r w:rsidRPr="00DC2485">
              <w:rPr>
                <w:rFonts w:ascii="Arial" w:hAnsi="Arial" w:cs="Arial"/>
                <w:sz w:val="20"/>
                <w:szCs w:val="20"/>
                <w:lang w:eastAsia="x-none"/>
              </w:rPr>
              <w:t>subband</w:t>
            </w:r>
            <w:proofErr w:type="spellEnd"/>
            <w:r w:rsidRPr="00DC2485">
              <w:rPr>
                <w:rFonts w:ascii="Arial" w:hAnsi="Arial" w:cs="Arial"/>
                <w:sz w:val="20"/>
                <w:szCs w:val="20"/>
                <w:lang w:eastAsia="x-none"/>
              </w:rPr>
              <w:t>(s)</w:t>
            </w:r>
          </w:p>
          <w:p w14:paraId="18D47B5F" w14:textId="213E1ABF" w:rsidR="00EE53F7" w:rsidRPr="00DC2485" w:rsidRDefault="00EE53F7" w:rsidP="00DC2485">
            <w:pPr>
              <w:pStyle w:val="ListParagraph"/>
              <w:numPr>
                <w:ilvl w:val="0"/>
                <w:numId w:val="66"/>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DC2485">
              <w:rPr>
                <w:rFonts w:ascii="Arial" w:hAnsi="Arial" w:cs="Arial"/>
                <w:sz w:val="20"/>
                <w:szCs w:val="20"/>
                <w:lang w:eastAsia="x-none"/>
              </w:rPr>
              <w:t>Msg3 PUSCH</w:t>
            </w:r>
            <w:r>
              <w:rPr>
                <w:rFonts w:ascii="Arial" w:hAnsi="Arial" w:cs="Arial"/>
                <w:sz w:val="20"/>
                <w:szCs w:val="20"/>
                <w:lang w:eastAsia="x-none"/>
              </w:rPr>
              <w:t xml:space="preserve"> </w:t>
            </w:r>
            <w:r w:rsidRPr="00DC2485">
              <w:rPr>
                <w:rFonts w:ascii="Arial" w:hAnsi="Arial" w:cs="Arial"/>
                <w:sz w:val="20"/>
                <w:szCs w:val="20"/>
                <w:lang w:eastAsia="x-none"/>
              </w:rPr>
              <w:t>[/Msg4 HARQ-ACK PUCCH] frequency resource allocation and frequency hopping</w:t>
            </w:r>
          </w:p>
          <w:p w14:paraId="2A8DA116" w14:textId="77777777" w:rsidR="00EE53F7" w:rsidRPr="00DC2485" w:rsidRDefault="00EE53F7" w:rsidP="00DC2485">
            <w:pPr>
              <w:pStyle w:val="ListParagraph"/>
              <w:numPr>
                <w:ilvl w:val="0"/>
                <w:numId w:val="66"/>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DC2485">
              <w:rPr>
                <w:rFonts w:ascii="Arial" w:hAnsi="Arial" w:cs="Arial"/>
                <w:sz w:val="20"/>
                <w:szCs w:val="20"/>
                <w:lang w:eastAsia="x-none"/>
              </w:rPr>
              <w:t>Msg3 repetition</w:t>
            </w:r>
          </w:p>
          <w:p w14:paraId="34853AE7" w14:textId="77777777" w:rsidR="00326EFD" w:rsidRPr="008C5F4B" w:rsidRDefault="00EE53F7" w:rsidP="00326EFD">
            <w:pPr>
              <w:pStyle w:val="ListParagraph"/>
              <w:numPr>
                <w:ilvl w:val="0"/>
                <w:numId w:val="66"/>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DC2485">
              <w:rPr>
                <w:rFonts w:ascii="Arial" w:hAnsi="Arial" w:cs="Arial"/>
                <w:sz w:val="20"/>
                <w:szCs w:val="20"/>
                <w:lang w:eastAsia="x-none"/>
              </w:rPr>
              <w:t>Msg3 PUSCH</w:t>
            </w:r>
            <w:r>
              <w:rPr>
                <w:rFonts w:ascii="Arial" w:hAnsi="Arial" w:cs="Arial"/>
                <w:sz w:val="20"/>
                <w:szCs w:val="20"/>
                <w:lang w:eastAsia="x-none"/>
              </w:rPr>
              <w:t xml:space="preserve"> </w:t>
            </w:r>
            <w:r w:rsidR="00326EFD" w:rsidRPr="008C5F4B">
              <w:rPr>
                <w:rFonts w:ascii="Arial" w:hAnsi="Arial" w:cs="Arial"/>
                <w:sz w:val="20"/>
                <w:szCs w:val="20"/>
                <w:lang w:eastAsia="x-none"/>
              </w:rPr>
              <w:t>[/Msg4 HARQ-ACK PUCCH] power control</w:t>
            </w:r>
          </w:p>
          <w:p w14:paraId="6CDDBF74" w14:textId="77777777" w:rsidR="00EE53F7" w:rsidRPr="00DC2485" w:rsidRDefault="00EE53F7" w:rsidP="00DC2485">
            <w:pPr>
              <w:pStyle w:val="ListParagraph"/>
              <w:numPr>
                <w:ilvl w:val="0"/>
                <w:numId w:val="66"/>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DC2485">
              <w:rPr>
                <w:rFonts w:ascii="Arial" w:eastAsia="Malgun Gothic" w:hAnsi="Arial" w:cs="Arial"/>
                <w:sz w:val="20"/>
                <w:szCs w:val="20"/>
                <w:lang w:eastAsia="x-none"/>
              </w:rPr>
              <w:t xml:space="preserve">FFS whether/how </w:t>
            </w:r>
            <w:proofErr w:type="spellStart"/>
            <w:r w:rsidRPr="00DC2485">
              <w:rPr>
                <w:rFonts w:ascii="Arial" w:hAnsi="Arial" w:cs="Arial"/>
                <w:sz w:val="20"/>
                <w:szCs w:val="20"/>
                <w:lang w:eastAsia="x-none"/>
              </w:rPr>
              <w:t>gNB</w:t>
            </w:r>
            <w:proofErr w:type="spellEnd"/>
            <w:r w:rsidRPr="00DC2485">
              <w:rPr>
                <w:rFonts w:ascii="Arial" w:eastAsia="Malgun Gothic" w:hAnsi="Arial" w:cs="Arial"/>
                <w:sz w:val="20"/>
                <w:szCs w:val="20"/>
                <w:lang w:eastAsia="x-none"/>
              </w:rPr>
              <w:t xml:space="preserve"> to identify whether a UE is SBFD aware UE or non-SBFD aware UE</w:t>
            </w:r>
          </w:p>
          <w:p w14:paraId="1206C439" w14:textId="77777777" w:rsidR="00EE53F7" w:rsidRPr="00EE53F7" w:rsidRDefault="00EE53F7" w:rsidP="00DC2485">
            <w:pPr>
              <w:spacing w:after="0"/>
              <w:rPr>
                <w:rFonts w:cs="Arial"/>
              </w:rPr>
            </w:pPr>
            <w:r w:rsidRPr="00EE53F7">
              <w:rPr>
                <w:rFonts w:cs="Arial"/>
              </w:rPr>
              <w:t xml:space="preserve">Note: Strive to make progress in accordance </w:t>
            </w:r>
            <w:proofErr w:type="gramStart"/>
            <w:r w:rsidRPr="00EE53F7">
              <w:rPr>
                <w:rFonts w:cs="Arial"/>
              </w:rPr>
              <w:t>to</w:t>
            </w:r>
            <w:proofErr w:type="gramEnd"/>
            <w:r w:rsidRPr="00EE53F7">
              <w:rPr>
                <w:rFonts w:cs="Arial"/>
              </w:rPr>
              <w:t xml:space="preserve"> the discussion in AI 9.3.1.</w:t>
            </w:r>
          </w:p>
          <w:p w14:paraId="28A27495" w14:textId="77777777" w:rsidR="00EE53F7" w:rsidRPr="00EE53F7" w:rsidRDefault="00EE53F7" w:rsidP="00DC2485">
            <w:pPr>
              <w:spacing w:after="0"/>
              <w:rPr>
                <w:rFonts w:cs="Arial"/>
              </w:rPr>
            </w:pPr>
          </w:p>
          <w:p w14:paraId="7B5F429B" w14:textId="77777777" w:rsidR="00EE53F7" w:rsidRPr="00EE53F7" w:rsidRDefault="00EE53F7" w:rsidP="00DC2485">
            <w:pPr>
              <w:spacing w:after="0"/>
              <w:rPr>
                <w:rFonts w:cs="Arial"/>
              </w:rPr>
            </w:pPr>
          </w:p>
          <w:p w14:paraId="108B2348" w14:textId="77777777" w:rsidR="00EE53F7" w:rsidRPr="00EE53F7" w:rsidRDefault="00EE53F7" w:rsidP="00DC2485">
            <w:pPr>
              <w:spacing w:after="0"/>
              <w:rPr>
                <w:rFonts w:cs="Arial"/>
                <w:b/>
                <w:bCs/>
              </w:rPr>
            </w:pPr>
            <w:r w:rsidRPr="00EE53F7">
              <w:rPr>
                <w:rFonts w:cs="Arial"/>
                <w:b/>
                <w:bCs/>
              </w:rPr>
              <w:t>For future meetings</w:t>
            </w:r>
          </w:p>
          <w:p w14:paraId="44D53515" w14:textId="77777777" w:rsidR="00EE53F7" w:rsidRPr="00EE53F7" w:rsidRDefault="00EE53F7" w:rsidP="00DC2485">
            <w:pPr>
              <w:spacing w:after="0"/>
              <w:rPr>
                <w:rFonts w:cs="Arial"/>
              </w:rPr>
            </w:pPr>
            <w:r w:rsidRPr="00DC2485">
              <w:rPr>
                <w:rFonts w:cs="Arial"/>
              </w:rPr>
              <w:t>I</w:t>
            </w:r>
            <w:r w:rsidRPr="00EE53F7">
              <w:rPr>
                <w:rFonts w:cs="Arial"/>
              </w:rPr>
              <w:t>n RAN1#116bis meeting, at least the following issues will be discussed:</w:t>
            </w:r>
          </w:p>
          <w:p w14:paraId="42623BBF" w14:textId="77777777" w:rsidR="00EE53F7" w:rsidRPr="00DC2485" w:rsidRDefault="00EE53F7" w:rsidP="00DC2485">
            <w:pPr>
              <w:pStyle w:val="ListParagraph"/>
              <w:numPr>
                <w:ilvl w:val="0"/>
                <w:numId w:val="67"/>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DC2485">
              <w:rPr>
                <w:rFonts w:ascii="Arial" w:hAnsi="Arial" w:cs="Arial"/>
                <w:sz w:val="20"/>
                <w:szCs w:val="20"/>
                <w:lang w:eastAsia="x-none"/>
              </w:rPr>
              <w:t>Whether to support random access in SBFD symbols for UEs in RRC_IDLE/INACTIVE mode.</w:t>
            </w:r>
          </w:p>
          <w:p w14:paraId="4D9AF56A" w14:textId="77777777" w:rsidR="00EE53F7" w:rsidRPr="00DC2485" w:rsidRDefault="00EE53F7" w:rsidP="00DC2485">
            <w:pPr>
              <w:pStyle w:val="ListParagraph"/>
              <w:numPr>
                <w:ilvl w:val="0"/>
                <w:numId w:val="67"/>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DC2485">
              <w:rPr>
                <w:rFonts w:ascii="Arial" w:hAnsi="Arial" w:cs="Arial"/>
                <w:sz w:val="20"/>
                <w:szCs w:val="20"/>
                <w:lang w:eastAsia="x-none"/>
              </w:rPr>
              <w:t>Details of the two options for configuring ROs for SBFD aware UEs in RRC CONNECTED mode, including RO validation rules, SSB-RO mapping rules, whether/how to allow SBFD aware UE and non-SBFD aware UE to use different PRACH preamble formats.</w:t>
            </w:r>
          </w:p>
          <w:p w14:paraId="4CC5B3FB" w14:textId="77777777" w:rsidR="00EE53F7" w:rsidRPr="00DC2485" w:rsidRDefault="00EE53F7" w:rsidP="00DC2485">
            <w:pPr>
              <w:pStyle w:val="ListParagraph"/>
              <w:numPr>
                <w:ilvl w:val="0"/>
                <w:numId w:val="67"/>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DC2485">
              <w:rPr>
                <w:rFonts w:ascii="Arial" w:hAnsi="Arial" w:cs="Arial"/>
                <w:sz w:val="20"/>
                <w:szCs w:val="20"/>
                <w:lang w:eastAsia="x-none"/>
              </w:rPr>
              <w:t>Whether/how to support separate PRACH power control parameters configuration in SBFD symbols and non-SBFD symbols.</w:t>
            </w:r>
          </w:p>
          <w:p w14:paraId="5796812B" w14:textId="77777777" w:rsidR="00EE53F7" w:rsidRPr="00DC2485" w:rsidRDefault="00EE53F7" w:rsidP="00DC2485">
            <w:pPr>
              <w:pStyle w:val="ListParagraph"/>
              <w:numPr>
                <w:ilvl w:val="0"/>
                <w:numId w:val="67"/>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DC2485">
              <w:rPr>
                <w:rFonts w:ascii="Arial" w:hAnsi="Arial" w:cs="Arial"/>
                <w:sz w:val="20"/>
                <w:szCs w:val="20"/>
                <w:lang w:eastAsia="x-none"/>
              </w:rPr>
              <w:t>Whether/how to enhance the existing random access configuration tables for unpaired spectrum.</w:t>
            </w:r>
          </w:p>
          <w:p w14:paraId="43E6386C" w14:textId="77777777" w:rsidR="00EE53F7" w:rsidRPr="00DC2485" w:rsidRDefault="00EE53F7" w:rsidP="00DC2485">
            <w:pPr>
              <w:pStyle w:val="ListParagraph"/>
              <w:numPr>
                <w:ilvl w:val="0"/>
                <w:numId w:val="67"/>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DC2485">
              <w:rPr>
                <w:rFonts w:ascii="Arial" w:hAnsi="Arial" w:cs="Arial"/>
                <w:sz w:val="20"/>
                <w:szCs w:val="20"/>
                <w:lang w:eastAsia="x-none"/>
              </w:rPr>
              <w:t>Whether/how to support PRACH repetition.</w:t>
            </w:r>
          </w:p>
          <w:p w14:paraId="1338752F" w14:textId="77777777" w:rsidR="00EE53F7" w:rsidRPr="00EE53F7" w:rsidRDefault="00EE53F7" w:rsidP="00DC2485">
            <w:pPr>
              <w:spacing w:after="0"/>
              <w:rPr>
                <w:rFonts w:cs="Arial"/>
              </w:rPr>
            </w:pPr>
          </w:p>
        </w:tc>
      </w:tr>
    </w:tbl>
    <w:p w14:paraId="6E9E25F4" w14:textId="77777777" w:rsidR="00EE53F7" w:rsidRPr="00793924" w:rsidRDefault="00EE53F7" w:rsidP="006912C6">
      <w:pPr>
        <w:spacing w:line="276" w:lineRule="auto"/>
        <w:rPr>
          <w:rFonts w:cs="Arial"/>
        </w:rPr>
      </w:pPr>
    </w:p>
    <w:p w14:paraId="0D90D381" w14:textId="41D33ED0" w:rsidR="006912C6" w:rsidRPr="00793924" w:rsidRDefault="00A52CF1" w:rsidP="00495F71">
      <w:pPr>
        <w:spacing w:line="276" w:lineRule="auto"/>
        <w:rPr>
          <w:rFonts w:cs="Arial"/>
        </w:rPr>
      </w:pPr>
      <w:r w:rsidRPr="00793924">
        <w:rPr>
          <w:rFonts w:cs="Arial"/>
        </w:rPr>
        <w:lastRenderedPageBreak/>
        <w:t xml:space="preserve">In this contribution, we discuss </w:t>
      </w:r>
      <w:r w:rsidR="000D449D">
        <w:rPr>
          <w:rFonts w:cs="Arial"/>
        </w:rPr>
        <w:t>SBFD operation to support random access in SBFD symbols in RRC_CONNECTED and RRC_IDLE/INACTIVE modes</w:t>
      </w:r>
      <w:r w:rsidR="00495F71">
        <w:rPr>
          <w:rFonts w:cs="Arial"/>
        </w:rPr>
        <w:t xml:space="preserve"> and provide </w:t>
      </w:r>
      <w:r w:rsidR="00495F71" w:rsidRPr="00495F71">
        <w:rPr>
          <w:rFonts w:cs="Arial"/>
        </w:rPr>
        <w:t>initial performance analysis for repetition</w:t>
      </w:r>
      <w:r w:rsidR="00495F71">
        <w:rPr>
          <w:rFonts w:cs="Arial"/>
        </w:rPr>
        <w:t xml:space="preserve"> </w:t>
      </w:r>
      <w:r w:rsidR="00495F71" w:rsidRPr="00495F71">
        <w:rPr>
          <w:rFonts w:cs="Arial"/>
        </w:rPr>
        <w:t>based PRACH transmissions across SBFD symbols.</w:t>
      </w:r>
    </w:p>
    <w:p w14:paraId="197E28B8" w14:textId="31263EB6" w:rsidR="005605E9" w:rsidRPr="00793924" w:rsidRDefault="00277FF0" w:rsidP="005605E9">
      <w:pPr>
        <w:pStyle w:val="Heading1"/>
      </w:pPr>
      <w:r w:rsidRPr="00793924">
        <w:t>Discussion</w:t>
      </w:r>
      <w:r w:rsidR="006912C6" w:rsidRPr="00793924">
        <w:t>s</w:t>
      </w:r>
    </w:p>
    <w:p w14:paraId="3CF46C80" w14:textId="0CCA81E0" w:rsidR="00BB581B" w:rsidRPr="00793924" w:rsidRDefault="00A52CF1" w:rsidP="00BB581B">
      <w:pPr>
        <w:pStyle w:val="Heading2"/>
      </w:pPr>
      <w:proofErr w:type="spellStart"/>
      <w:r w:rsidRPr="00793924">
        <w:t>Subband</w:t>
      </w:r>
      <w:proofErr w:type="spellEnd"/>
      <w:r w:rsidRPr="00793924">
        <w:t xml:space="preserve"> non-overlapping FD operations</w:t>
      </w:r>
    </w:p>
    <w:p w14:paraId="0AC41FDD" w14:textId="77777777" w:rsidR="00A52CF1" w:rsidRPr="00793924" w:rsidRDefault="00A52CF1" w:rsidP="00A52CF1">
      <w:pPr>
        <w:rPr>
          <w:rFonts w:cs="Arial"/>
        </w:rPr>
      </w:pPr>
      <w:r w:rsidRPr="00793924">
        <w:rPr>
          <w:rFonts w:cs="Arial"/>
        </w:rPr>
        <w:t xml:space="preserve">NR supports dynamic/flexible time division duplex (TDD) based on a slot format indicator (SFI) that can be indicated to a group of UEs by a group-common (GC) DCI (format 2_0). In addition, semi-static configurations via </w:t>
      </w:r>
      <w:proofErr w:type="spellStart"/>
      <w:r w:rsidRPr="00793924">
        <w:rPr>
          <w:rFonts w:cs="Arial"/>
          <w:i/>
          <w:iCs/>
        </w:rPr>
        <w:t>tdd</w:t>
      </w:r>
      <w:proofErr w:type="spellEnd"/>
      <w:r w:rsidRPr="00793924">
        <w:rPr>
          <w:rFonts w:cs="Arial"/>
          <w:i/>
          <w:iCs/>
        </w:rPr>
        <w:t xml:space="preserve">-UL-DL-config-common/dedicated </w:t>
      </w:r>
      <w:r w:rsidRPr="00793924">
        <w:rPr>
          <w:rFonts w:cs="Arial"/>
        </w:rPr>
        <w:t>can be configured, where the transmission pattern for each slot/symbol can be configured as either of ‘D’ as downlink, ‘U’ as uplink, and ‘F’ as flexible.</w:t>
      </w:r>
    </w:p>
    <w:p w14:paraId="21071943" w14:textId="7ECF9788" w:rsidR="00A52CF1" w:rsidRPr="00793924" w:rsidRDefault="00A52CF1" w:rsidP="00A52CF1">
      <w:pPr>
        <w:rPr>
          <w:rFonts w:cs="Arial"/>
        </w:rPr>
      </w:pPr>
      <w:r w:rsidRPr="00793924">
        <w:rPr>
          <w:rFonts w:cs="Arial"/>
        </w:rPr>
        <w:t xml:space="preserve">Up to NR Rel-17, most practical assumptions for duplexing are half duplex (HD) for both </w:t>
      </w:r>
      <w:proofErr w:type="spellStart"/>
      <w:r w:rsidRPr="00793924">
        <w:rPr>
          <w:rFonts w:cs="Arial"/>
        </w:rPr>
        <w:t>gNB</w:t>
      </w:r>
      <w:proofErr w:type="spellEnd"/>
      <w:r w:rsidRPr="00793924">
        <w:rPr>
          <w:rFonts w:cs="Arial"/>
        </w:rPr>
        <w:t xml:space="preserve"> and UE. In Rel-18, enhancements to support full duplex (FD) at least for </w:t>
      </w:r>
      <w:proofErr w:type="spellStart"/>
      <w:r w:rsidRPr="00793924">
        <w:rPr>
          <w:rFonts w:cs="Arial"/>
        </w:rPr>
        <w:t>gNB</w:t>
      </w:r>
      <w:proofErr w:type="spellEnd"/>
      <w:r w:rsidRPr="00793924">
        <w:rPr>
          <w:rFonts w:cs="Arial"/>
        </w:rPr>
        <w:t xml:space="preserve"> </w:t>
      </w:r>
      <w:r w:rsidR="000D449D">
        <w:rPr>
          <w:rFonts w:cs="Arial"/>
        </w:rPr>
        <w:t>were</w:t>
      </w:r>
      <w:r w:rsidRPr="00793924">
        <w:rPr>
          <w:rFonts w:cs="Arial"/>
        </w:rPr>
        <w:t xml:space="preserve"> proposed and endorsed as the study item, see Figure 1. Moreover, </w:t>
      </w:r>
      <w:proofErr w:type="spellStart"/>
      <w:r w:rsidRPr="00793924">
        <w:rPr>
          <w:rFonts w:cs="Arial"/>
        </w:rPr>
        <w:t>subband</w:t>
      </w:r>
      <w:proofErr w:type="spellEnd"/>
      <w:r w:rsidRPr="00793924">
        <w:rPr>
          <w:rFonts w:cs="Arial"/>
        </w:rPr>
        <w:t xml:space="preserve"> non-overlapping FD (SBFD), as illustrated in Figure 2, has been identified as a promising approach, since it offers greatly reduced FD implementation complexity in terms of cancelling self-interference (SI) and mitigating cross-link interference (CLI), at least, at the </w:t>
      </w:r>
      <w:proofErr w:type="spellStart"/>
      <w:r w:rsidRPr="00793924">
        <w:rPr>
          <w:rFonts w:cs="Arial"/>
        </w:rPr>
        <w:t>gNB</w:t>
      </w:r>
      <w:proofErr w:type="spellEnd"/>
      <w:r w:rsidRPr="00793924">
        <w:rPr>
          <w:rFonts w:cs="Arial"/>
        </w:rPr>
        <w:t xml:space="preserve"> side.</w:t>
      </w:r>
    </w:p>
    <w:p w14:paraId="2860DDBF" w14:textId="77777777" w:rsidR="00A52CF1" w:rsidRPr="00793924" w:rsidRDefault="00A52CF1" w:rsidP="00A52CF1">
      <w:pPr>
        <w:ind w:firstLine="396"/>
        <w:jc w:val="center"/>
        <w:rPr>
          <w:rFonts w:cs="Arial"/>
        </w:rPr>
      </w:pPr>
      <w:r w:rsidRPr="00793924">
        <w:rPr>
          <w:rFonts w:cs="Arial"/>
          <w:noProof/>
        </w:rPr>
        <w:drawing>
          <wp:inline distT="0" distB="0" distL="0" distR="0" wp14:anchorId="79571F63" wp14:editId="1E5C1F77">
            <wp:extent cx="3508158" cy="1820174"/>
            <wp:effectExtent l="0" t="0" r="0" b="8890"/>
            <wp:docPr id="3" name="Picture 3"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48126" cy="1840911"/>
                    </a:xfrm>
                    <a:prstGeom prst="rect">
                      <a:avLst/>
                    </a:prstGeom>
                    <a:noFill/>
                    <a:ln>
                      <a:noFill/>
                    </a:ln>
                  </pic:spPr>
                </pic:pic>
              </a:graphicData>
            </a:graphic>
          </wp:inline>
        </w:drawing>
      </w:r>
    </w:p>
    <w:p w14:paraId="2727BEBE" w14:textId="77777777" w:rsidR="00A52CF1" w:rsidRPr="00793924" w:rsidRDefault="00A52CF1" w:rsidP="00A52CF1">
      <w:pPr>
        <w:jc w:val="center"/>
        <w:rPr>
          <w:rFonts w:cs="Arial"/>
        </w:rPr>
      </w:pPr>
      <w:r w:rsidRPr="00793924">
        <w:rPr>
          <w:rFonts w:cs="Arial"/>
        </w:rPr>
        <w:t>Figure 1. Illustration on NR TDD framework based on FD-</w:t>
      </w:r>
      <w:proofErr w:type="spellStart"/>
      <w:r w:rsidRPr="00793924">
        <w:rPr>
          <w:rFonts w:cs="Arial"/>
        </w:rPr>
        <w:t>gNB</w:t>
      </w:r>
      <w:proofErr w:type="spellEnd"/>
      <w:r w:rsidRPr="00793924">
        <w:rPr>
          <w:rFonts w:cs="Arial"/>
        </w:rPr>
        <w:t xml:space="preserve"> and HD-UEs in a </w:t>
      </w:r>
      <w:proofErr w:type="gramStart"/>
      <w:r w:rsidRPr="00793924">
        <w:rPr>
          <w:rFonts w:cs="Arial"/>
        </w:rPr>
        <w:t>cell</w:t>
      </w:r>
      <w:proofErr w:type="gramEnd"/>
    </w:p>
    <w:p w14:paraId="3ACD52C2" w14:textId="77777777" w:rsidR="00A52CF1" w:rsidRPr="00793924" w:rsidRDefault="00A52CF1" w:rsidP="00A52CF1">
      <w:pPr>
        <w:ind w:firstLine="396"/>
        <w:jc w:val="center"/>
        <w:rPr>
          <w:rFonts w:cs="Arial"/>
        </w:rPr>
      </w:pPr>
    </w:p>
    <w:p w14:paraId="71ECA27F" w14:textId="3227049E" w:rsidR="00A52CF1" w:rsidRPr="00793924" w:rsidRDefault="00487BB2" w:rsidP="00A52CF1">
      <w:pPr>
        <w:ind w:firstLine="396"/>
        <w:jc w:val="center"/>
        <w:rPr>
          <w:rFonts w:cs="Arial"/>
        </w:rPr>
      </w:pPr>
      <w:r w:rsidRPr="00487BB2">
        <w:rPr>
          <w:noProof/>
        </w:rPr>
        <w:t xml:space="preserve"> </w:t>
      </w:r>
      <w:r w:rsidRPr="00487BB2">
        <w:rPr>
          <w:noProof/>
        </w:rPr>
        <w:drawing>
          <wp:inline distT="0" distB="0" distL="0" distR="0" wp14:anchorId="152352B4" wp14:editId="0B1F7006">
            <wp:extent cx="4819136" cy="1361897"/>
            <wp:effectExtent l="0" t="0" r="635" b="0"/>
            <wp:docPr id="705456768" name="Picture 1" descr="A diagram of a number of sl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456768" name="Picture 1" descr="A diagram of a number of slots&#10;&#10;Description automatically generated"/>
                    <pic:cNvPicPr/>
                  </pic:nvPicPr>
                  <pic:blipFill>
                    <a:blip r:embed="rId11"/>
                    <a:stretch>
                      <a:fillRect/>
                    </a:stretch>
                  </pic:blipFill>
                  <pic:spPr>
                    <a:xfrm>
                      <a:off x="0" y="0"/>
                      <a:ext cx="4829398" cy="1364797"/>
                    </a:xfrm>
                    <a:prstGeom prst="rect">
                      <a:avLst/>
                    </a:prstGeom>
                  </pic:spPr>
                </pic:pic>
              </a:graphicData>
            </a:graphic>
          </wp:inline>
        </w:drawing>
      </w:r>
    </w:p>
    <w:p w14:paraId="36F98754" w14:textId="35387F66" w:rsidR="00A52CF1" w:rsidRPr="00793924" w:rsidRDefault="00A52CF1" w:rsidP="0092410E">
      <w:pPr>
        <w:jc w:val="center"/>
        <w:rPr>
          <w:rFonts w:cs="Arial"/>
        </w:rPr>
      </w:pPr>
      <w:r w:rsidRPr="00793924">
        <w:rPr>
          <w:rFonts w:cs="Arial"/>
        </w:rPr>
        <w:t xml:space="preserve">Figure 2. Illustration on </w:t>
      </w:r>
      <w:r w:rsidR="00487BB2">
        <w:rPr>
          <w:rFonts w:cs="Arial"/>
        </w:rPr>
        <w:t xml:space="preserve">SBFD configurations including DL/UL </w:t>
      </w:r>
      <w:proofErr w:type="spellStart"/>
      <w:proofErr w:type="gramStart"/>
      <w:r w:rsidR="00487BB2">
        <w:rPr>
          <w:rFonts w:cs="Arial"/>
        </w:rPr>
        <w:t>subbands</w:t>
      </w:r>
      <w:proofErr w:type="spellEnd"/>
      <w:proofErr w:type="gramEnd"/>
    </w:p>
    <w:p w14:paraId="0381CB1F" w14:textId="00D1B260" w:rsidR="00E01510" w:rsidRDefault="00E01510" w:rsidP="000D449D">
      <w:pPr>
        <w:pStyle w:val="Heading2"/>
      </w:pPr>
      <w:r>
        <w:t>Random access occasions in SBFD systems</w:t>
      </w:r>
    </w:p>
    <w:p w14:paraId="4F7A018D" w14:textId="780523A4" w:rsidR="00E17F7F" w:rsidRDefault="00E17F7F" w:rsidP="00E17F7F">
      <w:r w:rsidRPr="00E17F7F">
        <w:rPr>
          <w:noProof/>
        </w:rPr>
        <w:drawing>
          <wp:inline distT="0" distB="0" distL="0" distR="0" wp14:anchorId="783539C5" wp14:editId="415ACDD0">
            <wp:extent cx="6120765" cy="1236345"/>
            <wp:effectExtent l="19050" t="19050" r="13335" b="20955"/>
            <wp:docPr id="28489420"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89420" name="Picture 1" descr="A diagram of a diagram&#10;&#10;Description automatically generated with medium confidence"/>
                    <pic:cNvPicPr/>
                  </pic:nvPicPr>
                  <pic:blipFill>
                    <a:blip r:embed="rId12"/>
                    <a:stretch>
                      <a:fillRect/>
                    </a:stretch>
                  </pic:blipFill>
                  <pic:spPr>
                    <a:xfrm>
                      <a:off x="0" y="0"/>
                      <a:ext cx="6120765" cy="1236345"/>
                    </a:xfrm>
                    <a:prstGeom prst="rect">
                      <a:avLst/>
                    </a:prstGeom>
                    <a:ln>
                      <a:solidFill>
                        <a:schemeClr val="tx1"/>
                      </a:solidFill>
                    </a:ln>
                  </pic:spPr>
                </pic:pic>
              </a:graphicData>
            </a:graphic>
          </wp:inline>
        </w:drawing>
      </w:r>
    </w:p>
    <w:p w14:paraId="56420867" w14:textId="5879601F" w:rsidR="00E17F7F" w:rsidRPr="00E17F7F" w:rsidRDefault="00E17F7F" w:rsidP="00E17F7F">
      <w:pPr>
        <w:jc w:val="center"/>
      </w:pPr>
      <w:r>
        <w:t>Figure 3. Example for available ROs versus valid/invalid ROs for SBFD</w:t>
      </w:r>
      <w:r w:rsidR="00E851BE">
        <w:t>-aware</w:t>
      </w:r>
      <w:r>
        <w:t xml:space="preserve"> UEs</w:t>
      </w:r>
    </w:p>
    <w:p w14:paraId="4CD8857B" w14:textId="77777777" w:rsidR="00E17F7F" w:rsidRDefault="00E17F7F" w:rsidP="00612911"/>
    <w:p w14:paraId="4CC08FD1" w14:textId="77777777" w:rsidR="00CF0D00" w:rsidRDefault="00612911" w:rsidP="00CF0D00">
      <w:r w:rsidRPr="00E17F7F">
        <w:lastRenderedPageBreak/>
        <w:t xml:space="preserve">The UE in RRC-CONNECTED mode can receive indications to perform random access procedure, for example based on a received PDCCH order from the </w:t>
      </w:r>
      <w:proofErr w:type="spellStart"/>
      <w:r w:rsidRPr="00E17F7F">
        <w:t>gNB</w:t>
      </w:r>
      <w:proofErr w:type="spellEnd"/>
      <w:r w:rsidRPr="00E17F7F">
        <w:t xml:space="preserve">. The PDCCH order could include the preamble to be used and the SSB index, based on which random access is performed. Also, during initial access, the </w:t>
      </w:r>
      <w:r w:rsidR="00141E6A" w:rsidRPr="00E17F7F">
        <w:t xml:space="preserve">UE </w:t>
      </w:r>
      <w:r w:rsidR="00E7373D" w:rsidRPr="00E17F7F">
        <w:t xml:space="preserve">could </w:t>
      </w:r>
      <w:r w:rsidRPr="00E17F7F">
        <w:t xml:space="preserve">perform initial access procedure by </w:t>
      </w:r>
      <w:r w:rsidR="00141E6A" w:rsidRPr="00E17F7F">
        <w:t>select</w:t>
      </w:r>
      <w:r w:rsidRPr="00E17F7F">
        <w:t xml:space="preserve">ing a preamble and the best </w:t>
      </w:r>
      <w:r w:rsidR="00E7373D" w:rsidRPr="00E17F7F">
        <w:t>SSB</w:t>
      </w:r>
      <w:r w:rsidRPr="00E17F7F">
        <w:t xml:space="preserve"> detected and measured from a selected cell</w:t>
      </w:r>
      <w:r w:rsidR="00E7373D" w:rsidRPr="00E17F7F">
        <w:t xml:space="preserve">. </w:t>
      </w:r>
    </w:p>
    <w:p w14:paraId="5BA95649" w14:textId="5D55E08D" w:rsidR="00612911" w:rsidRPr="00CF0D00" w:rsidRDefault="00CF0D00" w:rsidP="00DC2485">
      <w:pPr>
        <w:pStyle w:val="Heading3"/>
      </w:pPr>
      <w:r w:rsidRPr="00CF0D00">
        <w:t>Random-Access Configurations in SBFD Symbols</w:t>
      </w:r>
    </w:p>
    <w:p w14:paraId="0D9A8636" w14:textId="6582E23B" w:rsidR="00141E6A" w:rsidRDefault="00CF0D00" w:rsidP="00141E6A">
      <w:r>
        <w:t>In</w:t>
      </w:r>
      <w:r w:rsidR="00612911" w:rsidRPr="00E17F7F">
        <w:t xml:space="preserve"> random-access procedure, the </w:t>
      </w:r>
      <w:r w:rsidR="00E7373D" w:rsidRPr="00E17F7F">
        <w:t xml:space="preserve">UE </w:t>
      </w:r>
      <w:r w:rsidR="00141E6A" w:rsidRPr="00E17F7F">
        <w:t xml:space="preserve">selects the </w:t>
      </w:r>
      <w:r w:rsidR="00612911" w:rsidRPr="00E17F7F">
        <w:t>RACH occasions (</w:t>
      </w:r>
      <w:r w:rsidR="00141E6A" w:rsidRPr="00E17F7F">
        <w:t>RO</w:t>
      </w:r>
      <w:r w:rsidR="00612911" w:rsidRPr="00E17F7F">
        <w:t>) to transmit the PRACH</w:t>
      </w:r>
      <w:r w:rsidR="00141E6A" w:rsidRPr="00E17F7F">
        <w:t xml:space="preserve"> from the sets of configured </w:t>
      </w:r>
      <w:r w:rsidR="000F443D" w:rsidRPr="00E17F7F">
        <w:t>R</w:t>
      </w:r>
      <w:r w:rsidR="000F443D">
        <w:t>O</w:t>
      </w:r>
      <w:r w:rsidR="000F443D" w:rsidRPr="00E17F7F">
        <w:t>s</w:t>
      </w:r>
      <w:r w:rsidR="00612911" w:rsidRPr="00E17F7F">
        <w:t xml:space="preserve">. The UE selects the ROs based on the selected or indicated SSB and according to the </w:t>
      </w:r>
      <w:r w:rsidR="00141E6A" w:rsidRPr="00E17F7F">
        <w:t>association of SSBs and ROs.</w:t>
      </w:r>
      <w:r w:rsidR="00B71123">
        <w:t xml:space="preserve"> </w:t>
      </w:r>
      <w:r w:rsidR="00141E6A">
        <w:t xml:space="preserve">In NR, the UE </w:t>
      </w:r>
      <w:r w:rsidR="00612911">
        <w:t>determines the time and frequency resources associated to the selected ROs. As for the time resources, the UE determines the ROs</w:t>
      </w:r>
      <w:r w:rsidR="00141E6A">
        <w:t xml:space="preserve"> in time domain </w:t>
      </w:r>
      <w:r w:rsidR="00612911">
        <w:t xml:space="preserve">based on a received </w:t>
      </w:r>
      <w:r w:rsidR="00141E6A">
        <w:t>index (</w:t>
      </w:r>
      <w:proofErr w:type="spellStart"/>
      <w:r w:rsidR="00141E6A" w:rsidRPr="00D87D13">
        <w:rPr>
          <w:i/>
          <w:iCs/>
        </w:rPr>
        <w:t>prach-ConfigurationIndex</w:t>
      </w:r>
      <w:proofErr w:type="spellEnd"/>
      <w:r w:rsidR="00F7507F">
        <w:rPr>
          <w:i/>
          <w:iCs/>
        </w:rPr>
        <w:t xml:space="preserve"> </w:t>
      </w:r>
      <w:r w:rsidR="00F7507F" w:rsidRPr="00F7507F">
        <w:t>or</w:t>
      </w:r>
      <w:r w:rsidR="00F7507F">
        <w:rPr>
          <w:i/>
          <w:iCs/>
        </w:rPr>
        <w:t xml:space="preserve"> </w:t>
      </w:r>
      <w:proofErr w:type="spellStart"/>
      <w:r w:rsidR="00F7507F" w:rsidRPr="00F7507F">
        <w:rPr>
          <w:i/>
          <w:iCs/>
        </w:rPr>
        <w:t>msgA-PRACHConfigurationIndex</w:t>
      </w:r>
      <w:proofErr w:type="spellEnd"/>
      <w:r w:rsidR="00141E6A">
        <w:t>) that map</w:t>
      </w:r>
      <w:r w:rsidR="00612911">
        <w:t>s</w:t>
      </w:r>
      <w:r w:rsidR="00141E6A">
        <w:t xml:space="preserve"> to configuration tables. Table </w:t>
      </w:r>
      <w:r w:rsidR="000C56B7" w:rsidRPr="000C56B7">
        <w:t>6.3.3.2-2</w:t>
      </w:r>
      <w:r w:rsidR="00141E6A">
        <w:t xml:space="preserve">, Table </w:t>
      </w:r>
      <w:r w:rsidR="000C56B7" w:rsidRPr="000C56B7">
        <w:t>6.3.3.2-</w:t>
      </w:r>
      <w:r w:rsidR="000C56B7">
        <w:t>3</w:t>
      </w:r>
      <w:r w:rsidR="00141E6A">
        <w:t xml:space="preserve">, and Table </w:t>
      </w:r>
      <w:r w:rsidR="000C56B7" w:rsidRPr="000C56B7">
        <w:t>6.3.3.2-</w:t>
      </w:r>
      <w:r w:rsidR="000C56B7">
        <w:t>4</w:t>
      </w:r>
      <w:r w:rsidR="00141E6A">
        <w:t xml:space="preserve"> in 38.21</w:t>
      </w:r>
      <w:r w:rsidR="000C56B7">
        <w:t>1</w:t>
      </w:r>
      <w:r w:rsidR="00141E6A">
        <w:t xml:space="preserve"> provide </w:t>
      </w:r>
      <w:r w:rsidR="000C56B7">
        <w:t xml:space="preserve">configurations on </w:t>
      </w:r>
      <w:r w:rsidR="00141E6A">
        <w:t>RACH configurations</w:t>
      </w:r>
      <w:r w:rsidR="000C56B7">
        <w:t xml:space="preserve"> in time-domain</w:t>
      </w:r>
      <w:r w:rsidR="00141E6A">
        <w:t xml:space="preserve"> for NR-FDD</w:t>
      </w:r>
      <w:r w:rsidR="000C56B7">
        <w:t xml:space="preserve"> FR1</w:t>
      </w:r>
      <w:r w:rsidR="00141E6A">
        <w:t xml:space="preserve">, NR-TDD FR1, and NR-TDD FR2, respectively. </w:t>
      </w:r>
      <w:r w:rsidR="00E17F7F">
        <w:t>T</w:t>
      </w:r>
      <w:r w:rsidR="00141E6A">
        <w:t xml:space="preserve">he tables include indications on the slot number to be used for the configured ROs. </w:t>
      </w:r>
    </w:p>
    <w:p w14:paraId="782D6FC3" w14:textId="3DC99D6C" w:rsidR="00F7507F" w:rsidRDefault="002C6BF4" w:rsidP="00141E6A">
      <w:r>
        <w:t xml:space="preserve">In NR-TDD, the UE considers an RO that coincides in time with UL symbols as valid. In other words, the ROs in DL slots are considered as invalid. However, in SBFD systems, the ROs </w:t>
      </w:r>
      <w:r w:rsidR="00E851BE">
        <w:t xml:space="preserve">need to </w:t>
      </w:r>
      <w:r>
        <w:t xml:space="preserve">be allocated to the UL </w:t>
      </w:r>
      <w:proofErr w:type="spellStart"/>
      <w:r>
        <w:t>subbands</w:t>
      </w:r>
      <w:proofErr w:type="spellEnd"/>
      <w:r>
        <w:t xml:space="preserve"> in the DL slots. As such, there would be potentially more ROs available for SBFD</w:t>
      </w:r>
      <w:r w:rsidR="00E851BE">
        <w:t>-aware</w:t>
      </w:r>
      <w:r>
        <w:t xml:space="preserve"> UEs for random access transmissions.</w:t>
      </w:r>
      <w:r w:rsidR="00E851BE">
        <w:t xml:space="preserve"> For example, a separate parameter indicating an entry of one of the configuration tables can be additionally configured only for SBFD-aware UE, where the NR-FDD FR1 table can be used as it </w:t>
      </w:r>
      <w:r w:rsidR="0092705C">
        <w:t xml:space="preserve">fits well with the SBFD systems constituting FDD-like </w:t>
      </w:r>
      <w:proofErr w:type="spellStart"/>
      <w:r w:rsidR="0092705C">
        <w:t>subband</w:t>
      </w:r>
      <w:proofErr w:type="spellEnd"/>
      <w:r w:rsidR="0092705C">
        <w:t xml:space="preserve"> partitions within a carrier. Alternatively, to simplify the SBFD configurations supporting random access operations, a time-domain offset parameter can be considered to allow for an additional set of ROs that are time-domain shifted versions of the legacy ROs in UL-only slots.</w:t>
      </w:r>
    </w:p>
    <w:p w14:paraId="74C81BC2" w14:textId="692DD89C" w:rsidR="00F7507F" w:rsidRPr="002C6BF4" w:rsidRDefault="00F7507F" w:rsidP="00141E6A">
      <w:pPr>
        <w:rPr>
          <w:i/>
          <w:iCs/>
        </w:rPr>
      </w:pPr>
      <w:r w:rsidRPr="002C6BF4">
        <w:rPr>
          <w:b/>
          <w:bCs/>
          <w:i/>
          <w:iCs/>
        </w:rPr>
        <w:t>Observation 1.</w:t>
      </w:r>
      <w:r w:rsidRPr="002C6BF4">
        <w:rPr>
          <w:i/>
          <w:iCs/>
        </w:rPr>
        <w:t xml:space="preserve"> The time resources where random-access preambles can be transmitted </w:t>
      </w:r>
      <w:r w:rsidR="005B4842">
        <w:rPr>
          <w:i/>
          <w:iCs/>
        </w:rPr>
        <w:t xml:space="preserve">are </w:t>
      </w:r>
      <w:r w:rsidRPr="002C6BF4">
        <w:rPr>
          <w:i/>
          <w:iCs/>
        </w:rPr>
        <w:t xml:space="preserve">different in systems with SBFD slots compared to legacy </w:t>
      </w:r>
      <w:r w:rsidR="002C6BF4" w:rsidRPr="002C6BF4">
        <w:rPr>
          <w:i/>
          <w:iCs/>
        </w:rPr>
        <w:t xml:space="preserve">TDD </w:t>
      </w:r>
      <w:r w:rsidRPr="002C6BF4">
        <w:rPr>
          <w:i/>
          <w:iCs/>
        </w:rPr>
        <w:t xml:space="preserve">systems with UL-only and DL-only slots. </w:t>
      </w:r>
    </w:p>
    <w:p w14:paraId="1DD07093" w14:textId="07C30F52" w:rsidR="000F443D" w:rsidRDefault="000F443D" w:rsidP="00141E6A">
      <w:r w:rsidRPr="00E17F7F">
        <w:rPr>
          <w:b/>
          <w:bCs/>
          <w:i/>
          <w:iCs/>
        </w:rPr>
        <w:t xml:space="preserve">Proposal 1. </w:t>
      </w:r>
      <w:r w:rsidR="00E851BE">
        <w:rPr>
          <w:i/>
          <w:iCs/>
        </w:rPr>
        <w:t xml:space="preserve">Decide how to </w:t>
      </w:r>
      <w:r w:rsidRPr="00E17F7F">
        <w:rPr>
          <w:i/>
          <w:iCs/>
        </w:rPr>
        <w:t>indicat</w:t>
      </w:r>
      <w:r w:rsidR="00E851BE">
        <w:rPr>
          <w:i/>
          <w:iCs/>
        </w:rPr>
        <w:t>e</w:t>
      </w:r>
      <w:r w:rsidRPr="00E17F7F">
        <w:rPr>
          <w:i/>
          <w:iCs/>
        </w:rPr>
        <w:t xml:space="preserve"> valid ROs that </w:t>
      </w:r>
      <w:r>
        <w:rPr>
          <w:i/>
          <w:iCs/>
        </w:rPr>
        <w:t xml:space="preserve">can </w:t>
      </w:r>
      <w:r w:rsidRPr="00E17F7F">
        <w:rPr>
          <w:i/>
          <w:iCs/>
        </w:rPr>
        <w:t>coincide in SBFD symbols, flexible symbols, or UL-only symbols for SBFD-</w:t>
      </w:r>
      <w:r>
        <w:rPr>
          <w:i/>
          <w:iCs/>
        </w:rPr>
        <w:t>aware</w:t>
      </w:r>
      <w:r w:rsidRPr="00E17F7F">
        <w:rPr>
          <w:i/>
          <w:iCs/>
        </w:rPr>
        <w:t xml:space="preserve"> UEs</w:t>
      </w:r>
      <w:r w:rsidR="00E851BE">
        <w:rPr>
          <w:i/>
          <w:iCs/>
        </w:rPr>
        <w:t>.</w:t>
      </w:r>
    </w:p>
    <w:p w14:paraId="644B5D7B" w14:textId="77777777" w:rsidR="005B4842" w:rsidRDefault="005B4842" w:rsidP="005B4842">
      <w:r>
        <w:t>In NR RAN1 #116, following agreements were made regarding random-access configurations:</w:t>
      </w:r>
    </w:p>
    <w:tbl>
      <w:tblPr>
        <w:tblStyle w:val="TableGrid"/>
        <w:tblW w:w="0" w:type="auto"/>
        <w:tblLook w:val="04A0" w:firstRow="1" w:lastRow="0" w:firstColumn="1" w:lastColumn="0" w:noHBand="0" w:noVBand="1"/>
      </w:tblPr>
      <w:tblGrid>
        <w:gridCol w:w="9629"/>
      </w:tblGrid>
      <w:tr w:rsidR="005B4842" w14:paraId="70FB2515" w14:textId="77777777" w:rsidTr="008C5F4B">
        <w:tc>
          <w:tcPr>
            <w:tcW w:w="9629" w:type="dxa"/>
          </w:tcPr>
          <w:p w14:paraId="3A4E1293" w14:textId="77777777" w:rsidR="005B4842" w:rsidRPr="008C5F4B" w:rsidRDefault="005B4842" w:rsidP="008C5F4B">
            <w:pPr>
              <w:spacing w:after="0"/>
              <w:rPr>
                <w:rFonts w:cs="Arial"/>
                <w:b/>
                <w:bCs/>
              </w:rPr>
            </w:pPr>
            <w:r w:rsidRPr="008C5F4B">
              <w:rPr>
                <w:rFonts w:cs="Arial"/>
                <w:b/>
                <w:bCs/>
              </w:rPr>
              <w:t>Agreement:</w:t>
            </w:r>
          </w:p>
          <w:p w14:paraId="602B518A" w14:textId="77777777" w:rsidR="005B4842" w:rsidRPr="00EE53F7" w:rsidRDefault="005B4842" w:rsidP="008C5F4B">
            <w:pPr>
              <w:spacing w:after="0"/>
              <w:rPr>
                <w:rFonts w:cs="Arial"/>
              </w:rPr>
            </w:pPr>
            <w:r w:rsidRPr="00EE53F7">
              <w:rPr>
                <w:rFonts w:cs="Arial"/>
              </w:rPr>
              <w:t>For random access operation for SBFD-aware UEs in RRC CONNECTED state, at least consider the following options:</w:t>
            </w:r>
          </w:p>
          <w:p w14:paraId="78E4078D" w14:textId="77777777" w:rsidR="005B4842" w:rsidRPr="008C5F4B" w:rsidRDefault="005B4842" w:rsidP="008C5F4B">
            <w:pPr>
              <w:pStyle w:val="ListParagraph"/>
              <w:numPr>
                <w:ilvl w:val="0"/>
                <w:numId w:val="62"/>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Option 1: Use one single RACH configuration with possible enhancement</w:t>
            </w:r>
            <w:r>
              <w:rPr>
                <w:rFonts w:ascii="Arial" w:hAnsi="Arial" w:cs="Arial"/>
                <w:sz w:val="20"/>
                <w:szCs w:val="20"/>
                <w:lang w:eastAsia="x-none"/>
              </w:rPr>
              <w:t>.</w:t>
            </w:r>
          </w:p>
          <w:p w14:paraId="5F02A60E" w14:textId="77777777" w:rsidR="005B4842" w:rsidRPr="008C5F4B" w:rsidRDefault="005B4842" w:rsidP="008C5F4B">
            <w:pPr>
              <w:pStyle w:val="ListParagraph"/>
              <w:numPr>
                <w:ilvl w:val="1"/>
                <w:numId w:val="62"/>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 xml:space="preserve">The ROs within UL </w:t>
            </w:r>
            <w:proofErr w:type="spellStart"/>
            <w:r w:rsidRPr="008C5F4B">
              <w:rPr>
                <w:rFonts w:ascii="Arial" w:hAnsi="Arial" w:cs="Arial"/>
                <w:sz w:val="20"/>
                <w:szCs w:val="20"/>
                <w:lang w:eastAsia="x-none"/>
              </w:rPr>
              <w:t>subband</w:t>
            </w:r>
            <w:proofErr w:type="spellEnd"/>
            <w:r w:rsidRPr="008C5F4B">
              <w:rPr>
                <w:rFonts w:ascii="Arial" w:hAnsi="Arial" w:cs="Arial"/>
                <w:sz w:val="20"/>
                <w:szCs w:val="20"/>
                <w:lang w:eastAsia="x-none"/>
              </w:rPr>
              <w:t xml:space="preserve"> in SBFD symbols can be valid for SBFD-aware UE</w:t>
            </w:r>
            <w:r>
              <w:rPr>
                <w:rFonts w:ascii="Arial" w:hAnsi="Arial" w:cs="Arial"/>
                <w:sz w:val="20"/>
                <w:szCs w:val="20"/>
                <w:lang w:eastAsia="x-none"/>
              </w:rPr>
              <w:t>.</w:t>
            </w:r>
          </w:p>
          <w:p w14:paraId="03A94E6B" w14:textId="77777777" w:rsidR="005B4842" w:rsidRPr="008C5F4B" w:rsidRDefault="005B4842" w:rsidP="008C5F4B">
            <w:pPr>
              <w:pStyle w:val="ListParagraph"/>
              <w:numPr>
                <w:ilvl w:val="1"/>
                <w:numId w:val="62"/>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FFS: Further details</w:t>
            </w:r>
          </w:p>
          <w:p w14:paraId="1131FE7E" w14:textId="77777777" w:rsidR="005B4842" w:rsidRPr="008C5F4B" w:rsidRDefault="005B4842" w:rsidP="008C5F4B">
            <w:pPr>
              <w:pStyle w:val="ListParagraph"/>
              <w:numPr>
                <w:ilvl w:val="0"/>
                <w:numId w:val="62"/>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Option 2: Use two separate RACH configurations, including one legacy RACH configuration and one additional RACH configuration</w:t>
            </w:r>
            <w:r>
              <w:rPr>
                <w:rFonts w:ascii="Arial" w:hAnsi="Arial" w:cs="Arial"/>
                <w:sz w:val="20"/>
                <w:szCs w:val="20"/>
                <w:lang w:eastAsia="x-none"/>
              </w:rPr>
              <w:t>.</w:t>
            </w:r>
          </w:p>
          <w:p w14:paraId="45FCF446" w14:textId="77777777" w:rsidR="005B4842" w:rsidRPr="008C5F4B" w:rsidRDefault="005B4842" w:rsidP="008C5F4B">
            <w:pPr>
              <w:pStyle w:val="ListParagraph"/>
              <w:numPr>
                <w:ilvl w:val="1"/>
                <w:numId w:val="62"/>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 xml:space="preserve">The ROs within UL </w:t>
            </w:r>
            <w:proofErr w:type="spellStart"/>
            <w:r w:rsidRPr="008C5F4B">
              <w:rPr>
                <w:rFonts w:ascii="Arial" w:hAnsi="Arial" w:cs="Arial"/>
                <w:sz w:val="20"/>
                <w:szCs w:val="20"/>
                <w:lang w:eastAsia="x-none"/>
              </w:rPr>
              <w:t>subband</w:t>
            </w:r>
            <w:proofErr w:type="spellEnd"/>
            <w:r w:rsidRPr="008C5F4B">
              <w:rPr>
                <w:rFonts w:ascii="Arial" w:hAnsi="Arial" w:cs="Arial"/>
                <w:sz w:val="20"/>
                <w:szCs w:val="20"/>
                <w:lang w:eastAsia="x-none"/>
              </w:rPr>
              <w:t xml:space="preserve"> in SBFD symbols configured by the additional RACH configuration can be valid for SBFD-aware UE</w:t>
            </w:r>
            <w:r>
              <w:rPr>
                <w:rFonts w:ascii="Arial" w:hAnsi="Arial" w:cs="Arial"/>
                <w:sz w:val="20"/>
                <w:szCs w:val="20"/>
                <w:lang w:eastAsia="x-none"/>
              </w:rPr>
              <w:t>.</w:t>
            </w:r>
          </w:p>
          <w:p w14:paraId="14340CBB" w14:textId="77777777" w:rsidR="005B4842" w:rsidRPr="008C5F4B" w:rsidRDefault="005B4842" w:rsidP="008C5F4B">
            <w:pPr>
              <w:pStyle w:val="ListParagraph"/>
              <w:numPr>
                <w:ilvl w:val="1"/>
                <w:numId w:val="62"/>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FFS: Further details</w:t>
            </w:r>
          </w:p>
          <w:p w14:paraId="2BD9199B" w14:textId="77777777" w:rsidR="005B4842" w:rsidRDefault="005B4842" w:rsidP="008C5F4B"/>
          <w:p w14:paraId="42B82793" w14:textId="77777777" w:rsidR="005B4842" w:rsidRPr="00EE53F7" w:rsidRDefault="005B4842" w:rsidP="008C5F4B">
            <w:pPr>
              <w:spacing w:after="0"/>
              <w:rPr>
                <w:rFonts w:cs="Arial"/>
                <w:b/>
                <w:bCs/>
              </w:rPr>
            </w:pPr>
            <w:r w:rsidRPr="00EE53F7">
              <w:rPr>
                <w:rFonts w:cs="Arial"/>
                <w:b/>
                <w:bCs/>
              </w:rPr>
              <w:t>For future meetings</w:t>
            </w:r>
          </w:p>
          <w:p w14:paraId="14613A02" w14:textId="537C39C1" w:rsidR="005B4842" w:rsidRPr="0092410E" w:rsidRDefault="005B4842" w:rsidP="0092410E">
            <w:pPr>
              <w:spacing w:after="0"/>
              <w:rPr>
                <w:rFonts w:cs="Arial"/>
              </w:rPr>
            </w:pPr>
            <w:r w:rsidRPr="00EE53F7">
              <w:rPr>
                <w:rFonts w:cs="Arial"/>
              </w:rPr>
              <w:t>Companies to consider whether the existing random</w:t>
            </w:r>
            <w:r>
              <w:rPr>
                <w:rFonts w:cs="Arial"/>
              </w:rPr>
              <w:t>-</w:t>
            </w:r>
            <w:r w:rsidRPr="00EE53F7">
              <w:rPr>
                <w:rFonts w:cs="Arial"/>
              </w:rPr>
              <w:t>access configuration tables for unpaired spectrum (i.e., Table 6.3.3.2-3 for FR1 and Table 6.3.3.2-4 for FR2) need to be enhanced.</w:t>
            </w:r>
          </w:p>
        </w:tc>
      </w:tr>
    </w:tbl>
    <w:p w14:paraId="6DCA85F8" w14:textId="77777777" w:rsidR="005B4842" w:rsidRDefault="005B4842" w:rsidP="005B4842"/>
    <w:p w14:paraId="0D82784D" w14:textId="77777777" w:rsidR="005B4842" w:rsidRDefault="005B4842" w:rsidP="005B4842">
      <w:r>
        <w:t xml:space="preserve">In the agreement, two options are provided, where Option 1 is based on using a single RACH config for both SBFD and legacy UEs. That is, the SBFD and legacy UEs determine the valid ROs based on conditions or criteria that may be specific to SBFD and legacy UEs, respectively. In Option 2, two separate RACH configurations are considered, where the first RACH configuration indicates the ROs in UL symbols for legacy UEs and the second RACH configuration indicates the ROs in UL </w:t>
      </w:r>
      <w:proofErr w:type="spellStart"/>
      <w:r>
        <w:t>subbands</w:t>
      </w:r>
      <w:proofErr w:type="spellEnd"/>
      <w:r>
        <w:t xml:space="preserve"> in SBFD symbols for SBFD UEs.</w:t>
      </w:r>
    </w:p>
    <w:p w14:paraId="614DE987" w14:textId="69366AC1" w:rsidR="005B4842" w:rsidRDefault="005B4842" w:rsidP="005B4842">
      <w:r>
        <w:t xml:space="preserve">In our opinion, both Option 1 and Option 2 can be used </w:t>
      </w:r>
      <w:proofErr w:type="gramStart"/>
      <w:r w:rsidR="007A57E2">
        <w:t>as long as</w:t>
      </w:r>
      <w:proofErr w:type="gramEnd"/>
      <w:r>
        <w:t xml:space="preserve"> NW indicates the option that is used in the cell, to the UEs. In an example, in NW with higher and more complex traffic and scheduling demands, NW could use Option 2 to configure two separate sets of RACH configurations for SBFD and legacy UEs to make the traffic management and scheduling manageable and more flexible at the NW-side. </w:t>
      </w:r>
      <w:r w:rsidR="007A57E2">
        <w:t>Alternatively</w:t>
      </w:r>
      <w:r>
        <w:t>, in NW with lower traffic or scheduling demands, NW could use Option 1 with a single RACH configuration, where UEs determine the validity of configured ROs in SBFD or UL-only symbols based on configured conditions or criteria.</w:t>
      </w:r>
    </w:p>
    <w:p w14:paraId="0504CBCB" w14:textId="28C507A5" w:rsidR="005B4842" w:rsidRPr="008C5F4B" w:rsidRDefault="005B4842" w:rsidP="005B4842">
      <w:pPr>
        <w:rPr>
          <w:i/>
          <w:iCs/>
        </w:rPr>
      </w:pPr>
      <w:r w:rsidRPr="008C5F4B">
        <w:rPr>
          <w:b/>
          <w:bCs/>
          <w:i/>
          <w:iCs/>
        </w:rPr>
        <w:lastRenderedPageBreak/>
        <w:t xml:space="preserve">Observation </w:t>
      </w:r>
      <w:r w:rsidR="00DF5FEF">
        <w:rPr>
          <w:b/>
          <w:bCs/>
          <w:i/>
          <w:iCs/>
        </w:rPr>
        <w:t>2</w:t>
      </w:r>
      <w:r w:rsidRPr="008C5F4B">
        <w:rPr>
          <w:b/>
          <w:bCs/>
          <w:i/>
          <w:iCs/>
        </w:rPr>
        <w:t>.</w:t>
      </w:r>
      <w:r w:rsidRPr="008C5F4B">
        <w:rPr>
          <w:i/>
          <w:iCs/>
        </w:rPr>
        <w:t xml:space="preserve"> In RACH configurations for SBFD UEs, NW can achieve benefits from both Option 1</w:t>
      </w:r>
      <w:r w:rsidR="00AA744C">
        <w:rPr>
          <w:i/>
          <w:iCs/>
        </w:rPr>
        <w:t xml:space="preserve"> (single config)</w:t>
      </w:r>
      <w:r w:rsidRPr="008C5F4B">
        <w:rPr>
          <w:i/>
          <w:iCs/>
        </w:rPr>
        <w:t xml:space="preserve"> and Option 2</w:t>
      </w:r>
      <w:r w:rsidR="00AA744C">
        <w:rPr>
          <w:i/>
          <w:iCs/>
        </w:rPr>
        <w:t xml:space="preserve"> (two separate config)</w:t>
      </w:r>
      <w:r w:rsidRPr="008C5F4B">
        <w:rPr>
          <w:i/>
          <w:iCs/>
        </w:rPr>
        <w:t xml:space="preserve">, based on the NW’s scheduling, flexibility, and traffic requirements.  </w:t>
      </w:r>
    </w:p>
    <w:p w14:paraId="240AE5DE" w14:textId="794477AF" w:rsidR="005B4842" w:rsidRPr="008C5F4B" w:rsidRDefault="005B4842" w:rsidP="005B4842">
      <w:pPr>
        <w:rPr>
          <w:i/>
          <w:iCs/>
        </w:rPr>
      </w:pPr>
      <w:r w:rsidRPr="008C5F4B">
        <w:rPr>
          <w:b/>
          <w:bCs/>
          <w:i/>
          <w:iCs/>
        </w:rPr>
        <w:t xml:space="preserve">Proposal </w:t>
      </w:r>
      <w:r w:rsidR="00DF5FEF">
        <w:rPr>
          <w:b/>
          <w:bCs/>
          <w:i/>
          <w:iCs/>
        </w:rPr>
        <w:t>2</w:t>
      </w:r>
      <w:r w:rsidRPr="008C5F4B">
        <w:rPr>
          <w:i/>
          <w:iCs/>
        </w:rPr>
        <w:t xml:space="preserve">. Support </w:t>
      </w:r>
      <w:r w:rsidR="00AA744C">
        <w:rPr>
          <w:i/>
          <w:iCs/>
        </w:rPr>
        <w:t xml:space="preserve">both </w:t>
      </w:r>
      <w:r w:rsidRPr="008C5F4B">
        <w:rPr>
          <w:i/>
          <w:iCs/>
        </w:rPr>
        <w:t xml:space="preserve">Option 1 </w:t>
      </w:r>
      <w:r w:rsidR="00AA744C">
        <w:rPr>
          <w:i/>
          <w:iCs/>
        </w:rPr>
        <w:t>(single config)</w:t>
      </w:r>
      <w:r w:rsidR="00AA744C" w:rsidRPr="008C5F4B">
        <w:rPr>
          <w:i/>
          <w:iCs/>
        </w:rPr>
        <w:t xml:space="preserve"> and Option 2</w:t>
      </w:r>
      <w:r w:rsidR="00AA744C">
        <w:rPr>
          <w:i/>
          <w:iCs/>
        </w:rPr>
        <w:t xml:space="preserve"> (two separate config)</w:t>
      </w:r>
      <w:r w:rsidR="00AA744C" w:rsidRPr="008C5F4B">
        <w:rPr>
          <w:i/>
          <w:iCs/>
        </w:rPr>
        <w:t>,</w:t>
      </w:r>
      <w:r w:rsidRPr="008C5F4B">
        <w:rPr>
          <w:i/>
          <w:iCs/>
        </w:rPr>
        <w:t xml:space="preserve"> for RACH configurations for SBFD-aware UEs.</w:t>
      </w:r>
    </w:p>
    <w:p w14:paraId="51213530" w14:textId="6EDD2EB1" w:rsidR="005B4842" w:rsidRDefault="005B4842" w:rsidP="005B4842">
      <w:r w:rsidRPr="008C5F4B">
        <w:t xml:space="preserve">In case of </w:t>
      </w:r>
      <w:r w:rsidRPr="003304F1">
        <w:t>Option 1</w:t>
      </w:r>
      <w:r w:rsidRPr="008C5F4B">
        <w:t xml:space="preserve"> with s</w:t>
      </w:r>
      <w:r w:rsidRPr="003304F1">
        <w:t>ingle RACH config</w:t>
      </w:r>
      <w:r w:rsidRPr="008C5F4B">
        <w:t xml:space="preserve">, </w:t>
      </w:r>
      <w:r>
        <w:t>the legacy UEs only consider the ROs that are in UL-only symbols as valid ROs. However, SBFD-aware UEs</w:t>
      </w:r>
      <w:r w:rsidR="00AA744C">
        <w:t xml:space="preserve"> can c</w:t>
      </w:r>
      <w:r>
        <w:t xml:space="preserve">onsider the configured ROs in UL-only symbols as valid non-SBFD ROs that is </w:t>
      </w:r>
      <w:proofErr w:type="gramStart"/>
      <w:r>
        <w:t>similar to</w:t>
      </w:r>
      <w:proofErr w:type="gramEnd"/>
      <w:r>
        <w:t xml:space="preserve"> ROs used by legacy UEs. Moreover, the SBFD-aware UEs consider the ROs that are in SBFD symbols as valid SBFD ROs.</w:t>
      </w:r>
    </w:p>
    <w:p w14:paraId="02024D7B" w14:textId="6E0B755F" w:rsidR="005B4842" w:rsidRDefault="005B4842" w:rsidP="005B4842">
      <w:r w:rsidRPr="008C5F4B">
        <w:t xml:space="preserve">In case of </w:t>
      </w:r>
      <w:r w:rsidRPr="003304F1">
        <w:t xml:space="preserve">Option </w:t>
      </w:r>
      <w:r>
        <w:t>2</w:t>
      </w:r>
      <w:r w:rsidRPr="008C5F4B">
        <w:t xml:space="preserve"> with s</w:t>
      </w:r>
      <w:r>
        <w:t xml:space="preserve">eparate </w:t>
      </w:r>
      <w:r w:rsidRPr="003304F1">
        <w:t>RACH config</w:t>
      </w:r>
      <w:r w:rsidRPr="008C5F4B">
        <w:t xml:space="preserve">, </w:t>
      </w:r>
      <w:r>
        <w:t xml:space="preserve">the legacy UEs </w:t>
      </w:r>
      <w:r w:rsidR="00C35949">
        <w:t xml:space="preserve">are configured with only the first RACH config and </w:t>
      </w:r>
      <w:r>
        <w:t xml:space="preserve">consider the ROs </w:t>
      </w:r>
      <w:r w:rsidR="00C35949">
        <w:t>being</w:t>
      </w:r>
      <w:r>
        <w:t xml:space="preserve"> configured based on the first RACH config and that are in UL-only symbols as valid ROs. However, SBFD-aware UEs consider the ROs configured based on the first RACH config as valid non-SBFD ROs, and the ROs configured based on second RACH config a</w:t>
      </w:r>
      <w:r w:rsidR="00B71123">
        <w:t>s</w:t>
      </w:r>
      <w:r>
        <w:t xml:space="preserve"> valid SBFD ROs.</w:t>
      </w:r>
    </w:p>
    <w:p w14:paraId="2D630F66" w14:textId="43A32B0C" w:rsidR="005B4842" w:rsidRPr="008C5F4B" w:rsidRDefault="005B4842" w:rsidP="005B4842">
      <w:pPr>
        <w:rPr>
          <w:i/>
          <w:iCs/>
        </w:rPr>
      </w:pPr>
      <w:r w:rsidRPr="008C5F4B">
        <w:rPr>
          <w:b/>
          <w:bCs/>
          <w:i/>
          <w:iCs/>
        </w:rPr>
        <w:t xml:space="preserve">Observation </w:t>
      </w:r>
      <w:r w:rsidR="00DF5FEF">
        <w:rPr>
          <w:b/>
          <w:bCs/>
          <w:i/>
          <w:iCs/>
        </w:rPr>
        <w:t>3</w:t>
      </w:r>
      <w:r w:rsidRPr="008C5F4B">
        <w:rPr>
          <w:i/>
          <w:iCs/>
        </w:rPr>
        <w:t>. SBFD-aware UEs can use the RACH config (based on either Option 1 or Option 2) for determining valid SBFD and non-SBFD ROs, where the non-SBFD ROs may be the same as legacy ROs.</w:t>
      </w:r>
    </w:p>
    <w:p w14:paraId="37F30F13" w14:textId="47C56E53" w:rsidR="00141E6A" w:rsidRDefault="00B50C85" w:rsidP="00141E6A">
      <w:r>
        <w:t>While the SBFD-</w:t>
      </w:r>
      <w:r w:rsidR="000F443D">
        <w:t xml:space="preserve">aware </w:t>
      </w:r>
      <w:r>
        <w:t xml:space="preserve">UE could potentially have more available ROs, there may be limitations from </w:t>
      </w:r>
      <w:proofErr w:type="spellStart"/>
      <w:r>
        <w:t>gNB</w:t>
      </w:r>
      <w:proofErr w:type="spellEnd"/>
      <w:r>
        <w:t xml:space="preserve"> on which available ROs can be used by the UE and which ROs are valid or invalid. One straightforward observation is that random access preamble transmission is not possible in DL-only slots</w:t>
      </w:r>
      <w:r w:rsidR="0092705C">
        <w:t xml:space="preserve"> in the legacy system</w:t>
      </w:r>
      <w:r>
        <w:t>. However, the UE may need new indications or guidance on whether to use SBFD symbols, flexible symbols, or UL-only symbols</w:t>
      </w:r>
      <w:r w:rsidR="0092705C">
        <w:t xml:space="preserve"> for RACH transmissions</w:t>
      </w:r>
      <w:r>
        <w:t xml:space="preserve">. As an example, see Figure 3 </w:t>
      </w:r>
      <w:r w:rsidR="00E17F7F">
        <w:t>where eight RO slots (ROS) are considered as available ROs</w:t>
      </w:r>
      <w:r w:rsidR="0092705C">
        <w:t xml:space="preserve"> that can be configured to the SBFD-aware UE</w:t>
      </w:r>
      <w:r w:rsidR="00E17F7F">
        <w:t>. Obviously, ROS1 and ROS2 are invalid ROs for SBFD-</w:t>
      </w:r>
      <w:r w:rsidR="000F443D">
        <w:t xml:space="preserve">aware </w:t>
      </w:r>
      <w:r w:rsidR="00E17F7F">
        <w:t>UEs as they overlap with DL-only slots</w:t>
      </w:r>
      <w:r w:rsidR="00E26D4A">
        <w:t xml:space="preserve">, and this can be identified by the UE as the UE can receive SBFD time/frequency </w:t>
      </w:r>
      <w:proofErr w:type="spellStart"/>
      <w:r w:rsidR="00E26D4A">
        <w:t>subband</w:t>
      </w:r>
      <w:proofErr w:type="spellEnd"/>
      <w:r w:rsidR="00E26D4A">
        <w:t xml:space="preserve"> location information as well</w:t>
      </w:r>
      <w:r w:rsidR="00E17F7F">
        <w:t>. Th</w:t>
      </w:r>
      <w:r w:rsidR="00E26D4A">
        <w:t>en,</w:t>
      </w:r>
      <w:r w:rsidR="00E17F7F">
        <w:t xml:space="preserve"> </w:t>
      </w:r>
      <w:r w:rsidR="00E26D4A">
        <w:t xml:space="preserve">the UE can determine that </w:t>
      </w:r>
      <w:r w:rsidR="00E17F7F">
        <w:t xml:space="preserve">RO slots ROS3, ROS4, …, ROS8 are potentially valid for random access preamble transmission. </w:t>
      </w:r>
      <w:r w:rsidR="00E26D4A">
        <w:t>Furthermore</w:t>
      </w:r>
      <w:r w:rsidR="00E17F7F">
        <w:t xml:space="preserve">, </w:t>
      </w:r>
      <w:r w:rsidR="00E26D4A">
        <w:t>it can be considered that, based on NW configurations or preferences with a restriction signal</w:t>
      </w:r>
      <w:r w:rsidR="00DA5A22">
        <w:t>l</w:t>
      </w:r>
      <w:r w:rsidR="00E26D4A">
        <w:t xml:space="preserve">ing, </w:t>
      </w:r>
      <w:r w:rsidR="00E17F7F">
        <w:t xml:space="preserve">the UE may not be allowed to use </w:t>
      </w:r>
      <w:r w:rsidR="00E26D4A">
        <w:t xml:space="preserve">some of </w:t>
      </w:r>
      <w:r w:rsidR="00E17F7F">
        <w:t>these potentially valid RO slots. For example, NW could limit the UE to only use ROs that are in SBFD slots, due to scheduling and traffic handling</w:t>
      </w:r>
      <w:r w:rsidR="00E26D4A">
        <w:t xml:space="preserve"> considerations</w:t>
      </w:r>
      <w:r w:rsidR="00E17F7F">
        <w:t xml:space="preserve">. </w:t>
      </w:r>
    </w:p>
    <w:p w14:paraId="40571E7B" w14:textId="77777777" w:rsidR="005B4842" w:rsidRDefault="005B4842" w:rsidP="005B4842">
      <w:r>
        <w:t>In NR RAN1 #116, following agreement was made regarding valid ROs for SBFD-aware UEs:</w:t>
      </w:r>
    </w:p>
    <w:tbl>
      <w:tblPr>
        <w:tblStyle w:val="TableGrid"/>
        <w:tblW w:w="0" w:type="auto"/>
        <w:tblLook w:val="04A0" w:firstRow="1" w:lastRow="0" w:firstColumn="1" w:lastColumn="0" w:noHBand="0" w:noVBand="1"/>
      </w:tblPr>
      <w:tblGrid>
        <w:gridCol w:w="9629"/>
      </w:tblGrid>
      <w:tr w:rsidR="005B4842" w:rsidRPr="0084735D" w14:paraId="049F0BEA" w14:textId="77777777" w:rsidTr="008C5F4B">
        <w:tc>
          <w:tcPr>
            <w:tcW w:w="9629" w:type="dxa"/>
          </w:tcPr>
          <w:p w14:paraId="6939369D" w14:textId="77777777" w:rsidR="005B4842" w:rsidRPr="0084735D" w:rsidRDefault="005B4842" w:rsidP="008C5F4B">
            <w:pPr>
              <w:spacing w:after="0"/>
              <w:rPr>
                <w:rFonts w:cs="Arial"/>
                <w:b/>
                <w:bCs/>
              </w:rPr>
            </w:pPr>
            <w:r w:rsidRPr="0084735D">
              <w:rPr>
                <w:rFonts w:cs="Arial"/>
                <w:b/>
                <w:bCs/>
              </w:rPr>
              <w:t>Agreement</w:t>
            </w:r>
          </w:p>
          <w:p w14:paraId="52F10E62" w14:textId="77777777" w:rsidR="005B4842" w:rsidRPr="0084735D" w:rsidRDefault="005B4842" w:rsidP="008C5F4B">
            <w:pPr>
              <w:spacing w:after="0"/>
              <w:rPr>
                <w:rFonts w:cs="Arial"/>
              </w:rPr>
            </w:pPr>
            <w:r w:rsidRPr="0084735D">
              <w:rPr>
                <w:rFonts w:cs="Arial"/>
              </w:rPr>
              <w:t>For SBFD-aware UEs in RRC CONNECTED state, further study the following two options:</w:t>
            </w:r>
          </w:p>
          <w:p w14:paraId="04C1AE48" w14:textId="77777777" w:rsidR="005B4842" w:rsidRPr="0084735D" w:rsidRDefault="005B4842" w:rsidP="008C5F4B">
            <w:pPr>
              <w:pStyle w:val="ListParagraph"/>
              <w:numPr>
                <w:ilvl w:val="0"/>
                <w:numId w:val="65"/>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4735D">
              <w:rPr>
                <w:rFonts w:ascii="Arial" w:hAnsi="Arial" w:cs="Arial"/>
                <w:sz w:val="20"/>
                <w:szCs w:val="20"/>
                <w:lang w:eastAsia="x-none"/>
              </w:rPr>
              <w:t xml:space="preserve">Option 1: a </w:t>
            </w:r>
            <w:r w:rsidRPr="008C5F4B">
              <w:rPr>
                <w:rFonts w:ascii="Arial" w:hAnsi="Arial" w:cs="Arial"/>
                <w:sz w:val="20"/>
                <w:szCs w:val="20"/>
                <w:lang w:eastAsia="x-none"/>
              </w:rPr>
              <w:t>valid</w:t>
            </w:r>
            <w:r w:rsidRPr="0084735D">
              <w:rPr>
                <w:rFonts w:ascii="Arial" w:hAnsi="Arial" w:cs="Arial"/>
                <w:sz w:val="20"/>
                <w:szCs w:val="20"/>
                <w:lang w:eastAsia="x-none"/>
              </w:rPr>
              <w:t xml:space="preserve"> RO can only be on SBFD symbols or on non-SBFD symbols.</w:t>
            </w:r>
          </w:p>
          <w:p w14:paraId="1547AA1E" w14:textId="77777777" w:rsidR="005B4842" w:rsidRPr="0084735D" w:rsidRDefault="005B4842" w:rsidP="008C5F4B">
            <w:pPr>
              <w:pStyle w:val="ListParagraph"/>
              <w:numPr>
                <w:ilvl w:val="1"/>
                <w:numId w:val="65"/>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4735D">
              <w:rPr>
                <w:rFonts w:ascii="Arial" w:hAnsi="Arial" w:cs="Arial"/>
                <w:sz w:val="20"/>
                <w:szCs w:val="20"/>
                <w:lang w:eastAsia="x-none"/>
              </w:rPr>
              <w:t xml:space="preserve">a </w:t>
            </w:r>
            <w:r w:rsidRPr="008C5F4B">
              <w:rPr>
                <w:rFonts w:ascii="Arial" w:hAnsi="Arial" w:cs="Arial"/>
                <w:sz w:val="20"/>
                <w:szCs w:val="20"/>
                <w:lang w:eastAsia="x-none"/>
              </w:rPr>
              <w:t>configured</w:t>
            </w:r>
            <w:r w:rsidRPr="0084735D">
              <w:rPr>
                <w:rFonts w:ascii="Arial" w:hAnsi="Arial" w:cs="Arial"/>
                <w:sz w:val="20"/>
                <w:szCs w:val="20"/>
                <w:lang w:eastAsia="x-none"/>
              </w:rPr>
              <w:t xml:space="preserve"> RO across SBFD and non-SBFD symbols in the same slot or across slots is invalid.</w:t>
            </w:r>
          </w:p>
          <w:p w14:paraId="79560FF2" w14:textId="77777777" w:rsidR="005B4842" w:rsidRPr="0084735D" w:rsidRDefault="005B4842" w:rsidP="008C5F4B">
            <w:pPr>
              <w:pStyle w:val="ListParagraph"/>
              <w:numPr>
                <w:ilvl w:val="0"/>
                <w:numId w:val="65"/>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4735D">
              <w:rPr>
                <w:rFonts w:ascii="Arial" w:hAnsi="Arial" w:cs="Arial"/>
                <w:sz w:val="20"/>
                <w:szCs w:val="20"/>
                <w:lang w:eastAsia="x-none"/>
              </w:rPr>
              <w:t xml:space="preserve">Option 2: a </w:t>
            </w:r>
            <w:r w:rsidRPr="008C5F4B">
              <w:rPr>
                <w:rFonts w:ascii="Arial" w:hAnsi="Arial" w:cs="Arial"/>
                <w:sz w:val="20"/>
                <w:szCs w:val="20"/>
                <w:lang w:eastAsia="x-none"/>
              </w:rPr>
              <w:t>valid</w:t>
            </w:r>
            <w:r w:rsidRPr="0084735D">
              <w:rPr>
                <w:rFonts w:ascii="Arial" w:hAnsi="Arial" w:cs="Arial"/>
                <w:sz w:val="20"/>
                <w:szCs w:val="20"/>
                <w:lang w:eastAsia="x-none"/>
              </w:rPr>
              <w:t xml:space="preserve"> RO can be across SBFD and non-SBFD symbols in the same slot or across slots.</w:t>
            </w:r>
          </w:p>
          <w:p w14:paraId="4894842A" w14:textId="5FC088D0" w:rsidR="005B4842" w:rsidRPr="0092410E" w:rsidRDefault="005B4842" w:rsidP="0092410E">
            <w:pPr>
              <w:spacing w:after="0"/>
              <w:rPr>
                <w:rFonts w:cs="Arial"/>
                <w:lang w:eastAsia="x-none"/>
              </w:rPr>
            </w:pPr>
            <w:r w:rsidRPr="0084735D">
              <w:rPr>
                <w:rFonts w:cs="Arial"/>
                <w:lang w:eastAsia="x-none"/>
              </w:rPr>
              <w:t>RAN1 to leverage the study in Rel-18 as baseline.</w:t>
            </w:r>
          </w:p>
        </w:tc>
      </w:tr>
    </w:tbl>
    <w:p w14:paraId="6498BC83" w14:textId="77777777" w:rsidR="005B4842" w:rsidRDefault="005B4842" w:rsidP="005B4842"/>
    <w:p w14:paraId="120A2D27" w14:textId="3E403807" w:rsidR="002C1F20" w:rsidRDefault="005B4842" w:rsidP="00141E6A">
      <w:r>
        <w:t>In th</w:t>
      </w:r>
      <w:r w:rsidR="0092410E">
        <w:t>is</w:t>
      </w:r>
      <w:r>
        <w:t xml:space="preserve"> agreement, two options are provided, where Option 1 is based on </w:t>
      </w:r>
      <w:r w:rsidR="002C1F20">
        <w:t xml:space="preserve">limiting SBFD-aware UEs to only use either </w:t>
      </w:r>
      <w:r>
        <w:t xml:space="preserve">valid </w:t>
      </w:r>
      <w:r w:rsidR="002C1F20">
        <w:t xml:space="preserve">SBFD </w:t>
      </w:r>
      <w:r>
        <w:t xml:space="preserve">ROs </w:t>
      </w:r>
      <w:r w:rsidR="002C1F20">
        <w:t xml:space="preserve">or valid non-SBFD ROs. Option 2 is based on allowing SBFD-aware UEs to use </w:t>
      </w:r>
      <w:r w:rsidR="00AA744C">
        <w:t>both</w:t>
      </w:r>
      <w:r w:rsidR="002C1F20">
        <w:t xml:space="preserve"> of SBFD and non-SBFD ROs, even in the same slot or across slots.</w:t>
      </w:r>
    </w:p>
    <w:p w14:paraId="67D22BC4" w14:textId="24BCD1E6" w:rsidR="002C1F20" w:rsidRDefault="002C1F20" w:rsidP="00141E6A">
      <w:r>
        <w:t xml:space="preserve">In Option 1, separating may result in lower opportunities for SBFD-aware UEs to send PRACH and limiting ROs across non-SBFD (UL-only) symbols only to the legacy UEs. This </w:t>
      </w:r>
      <w:r w:rsidR="00AA744C">
        <w:t xml:space="preserve">is definitely </w:t>
      </w:r>
      <w:r>
        <w:t xml:space="preserve">not </w:t>
      </w:r>
      <w:r w:rsidR="00C35949">
        <w:t xml:space="preserve">in line with </w:t>
      </w:r>
      <w:r>
        <w:t xml:space="preserve">SBFD </w:t>
      </w:r>
      <w:proofErr w:type="gramStart"/>
      <w:r w:rsidR="00C35949">
        <w:t>objective</w:t>
      </w:r>
      <w:proofErr w:type="gramEnd"/>
      <w:r>
        <w:t xml:space="preserve"> and the limitation could increase the latency and degrade the performance for SBFD UEs. On the other hand, Option 2 </w:t>
      </w:r>
      <w:r w:rsidR="00AA744C">
        <w:t>allows SBFD-aware UEs to use both SBFD and non-SBFD ROs that allows reducing the latency, increasing UL capacity, and coverage for SBFD-aware UEs.</w:t>
      </w:r>
    </w:p>
    <w:p w14:paraId="4634F18D" w14:textId="7ACD315A" w:rsidR="00141E6A" w:rsidRPr="00B50C85" w:rsidRDefault="00141E6A" w:rsidP="00141E6A">
      <w:pPr>
        <w:rPr>
          <w:b/>
          <w:bCs/>
          <w:i/>
          <w:iCs/>
        </w:rPr>
      </w:pPr>
      <w:r w:rsidRPr="00B50C85">
        <w:rPr>
          <w:b/>
          <w:bCs/>
          <w:i/>
          <w:iCs/>
        </w:rPr>
        <w:t>Observation</w:t>
      </w:r>
      <w:r w:rsidR="00B50C85" w:rsidRPr="00B50C85">
        <w:rPr>
          <w:b/>
          <w:bCs/>
          <w:i/>
          <w:iCs/>
        </w:rPr>
        <w:t xml:space="preserve"> </w:t>
      </w:r>
      <w:r w:rsidR="00DF5FEF">
        <w:rPr>
          <w:b/>
          <w:bCs/>
          <w:i/>
          <w:iCs/>
        </w:rPr>
        <w:t>4</w:t>
      </w:r>
      <w:r w:rsidRPr="00B50C85">
        <w:rPr>
          <w:b/>
          <w:bCs/>
          <w:i/>
          <w:iCs/>
        </w:rPr>
        <w:t xml:space="preserve">. </w:t>
      </w:r>
      <w:r w:rsidR="00B50C85" w:rsidRPr="00B50C85">
        <w:rPr>
          <w:i/>
          <w:iCs/>
        </w:rPr>
        <w:t>The UE may need new indications on whether configured ROs in SBFD symbols, flexible symbols, or UL-only symbols are valid to be used for random access preamble transmission.</w:t>
      </w:r>
    </w:p>
    <w:p w14:paraId="2D10FE09" w14:textId="047419D8" w:rsidR="00AA744C" w:rsidRPr="008C5F4B" w:rsidRDefault="00AA744C" w:rsidP="00AA744C">
      <w:pPr>
        <w:spacing w:after="0"/>
        <w:rPr>
          <w:rFonts w:cs="Arial"/>
          <w:i/>
          <w:iCs/>
          <w:lang w:eastAsia="x-none"/>
        </w:rPr>
      </w:pPr>
      <w:r w:rsidRPr="008C5F4B">
        <w:rPr>
          <w:b/>
          <w:bCs/>
          <w:i/>
          <w:iCs/>
        </w:rPr>
        <w:t xml:space="preserve">Proposal </w:t>
      </w:r>
      <w:r w:rsidR="00DF5FEF">
        <w:rPr>
          <w:b/>
          <w:bCs/>
          <w:i/>
          <w:iCs/>
        </w:rPr>
        <w:t>3</w:t>
      </w:r>
      <w:r w:rsidRPr="008C5F4B">
        <w:rPr>
          <w:i/>
          <w:iCs/>
        </w:rPr>
        <w:t xml:space="preserve">. </w:t>
      </w:r>
      <w:r w:rsidRPr="008C5F4B">
        <w:rPr>
          <w:rFonts w:cs="Arial"/>
          <w:i/>
          <w:iCs/>
        </w:rPr>
        <w:t>For SBFD-aware UEs in RRC CONNECTED state, support O</w:t>
      </w:r>
      <w:r w:rsidRPr="008C5F4B">
        <w:rPr>
          <w:rFonts w:cs="Arial"/>
          <w:i/>
          <w:iCs/>
          <w:lang w:eastAsia="x-none"/>
        </w:rPr>
        <w:t>ption 2, where a valid RO can be configured across SBFD and non-SBFD symbols in the same slot or across slots.</w:t>
      </w:r>
    </w:p>
    <w:p w14:paraId="2BC048E1" w14:textId="710861F9" w:rsidR="00E6206D" w:rsidRDefault="00E6206D" w:rsidP="00141E6A">
      <w:pPr>
        <w:rPr>
          <w:i/>
          <w:iCs/>
        </w:rPr>
      </w:pPr>
    </w:p>
    <w:p w14:paraId="5B9B4E04" w14:textId="0B4229BE" w:rsidR="00E6206D" w:rsidRDefault="00E6206D" w:rsidP="00E6206D">
      <w:pPr>
        <w:pStyle w:val="Heading3"/>
      </w:pPr>
      <w:r>
        <w:t>P</w:t>
      </w:r>
      <w:r w:rsidRPr="008C5F4B">
        <w:t xml:space="preserve">RACH </w:t>
      </w:r>
      <w:r>
        <w:t xml:space="preserve">Power Control </w:t>
      </w:r>
      <w:r w:rsidRPr="008C5F4B">
        <w:t>in SBFD Symbols</w:t>
      </w:r>
    </w:p>
    <w:p w14:paraId="700CCEE9" w14:textId="69A37C93" w:rsidR="00E6206D" w:rsidRDefault="00E6206D" w:rsidP="00E6206D">
      <w:r>
        <w:t xml:space="preserve">In NR RAN1 #116, following agreements were made regarding </w:t>
      </w:r>
      <w:r w:rsidR="009823C0">
        <w:t>P</w:t>
      </w:r>
      <w:r>
        <w:t xml:space="preserve">RACH </w:t>
      </w:r>
      <w:r w:rsidR="009823C0">
        <w:t>power control</w:t>
      </w:r>
      <w:r>
        <w:t xml:space="preserve"> in SBFD symbols:</w:t>
      </w:r>
    </w:p>
    <w:tbl>
      <w:tblPr>
        <w:tblStyle w:val="TableGrid"/>
        <w:tblW w:w="0" w:type="auto"/>
        <w:tblLook w:val="04A0" w:firstRow="1" w:lastRow="0" w:firstColumn="1" w:lastColumn="0" w:noHBand="0" w:noVBand="1"/>
      </w:tblPr>
      <w:tblGrid>
        <w:gridCol w:w="9629"/>
      </w:tblGrid>
      <w:tr w:rsidR="00E6206D" w14:paraId="6E4BC3AC" w14:textId="77777777" w:rsidTr="008C5F4B">
        <w:tc>
          <w:tcPr>
            <w:tcW w:w="9629" w:type="dxa"/>
          </w:tcPr>
          <w:p w14:paraId="14DEF615" w14:textId="77777777" w:rsidR="00E6206D" w:rsidRPr="00EE53F7" w:rsidRDefault="00E6206D" w:rsidP="00E6206D">
            <w:pPr>
              <w:spacing w:after="0"/>
              <w:rPr>
                <w:rFonts w:cs="Arial"/>
                <w:b/>
                <w:bCs/>
              </w:rPr>
            </w:pPr>
            <w:r w:rsidRPr="00EE53F7">
              <w:rPr>
                <w:rFonts w:cs="Arial"/>
                <w:b/>
                <w:bCs/>
              </w:rPr>
              <w:t>For future meetings</w:t>
            </w:r>
          </w:p>
          <w:p w14:paraId="48934CD5" w14:textId="77777777" w:rsidR="00E6206D" w:rsidRPr="00EE53F7" w:rsidRDefault="00E6206D" w:rsidP="00E6206D">
            <w:pPr>
              <w:spacing w:after="0"/>
              <w:rPr>
                <w:rFonts w:cs="Arial"/>
              </w:rPr>
            </w:pPr>
            <w:r w:rsidRPr="008C5F4B">
              <w:rPr>
                <w:rFonts w:cs="Arial"/>
              </w:rPr>
              <w:t>I</w:t>
            </w:r>
            <w:r w:rsidRPr="00EE53F7">
              <w:rPr>
                <w:rFonts w:cs="Arial"/>
              </w:rPr>
              <w:t>n RAN1#116bis meeting, at least the following issues will be discussed:</w:t>
            </w:r>
          </w:p>
          <w:p w14:paraId="12414DA1" w14:textId="6A03619D" w:rsidR="00E6206D" w:rsidRPr="00DC2485" w:rsidRDefault="00E6206D" w:rsidP="00DC2485">
            <w:pPr>
              <w:pStyle w:val="ListParagraph"/>
              <w:numPr>
                <w:ilvl w:val="0"/>
                <w:numId w:val="67"/>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lastRenderedPageBreak/>
              <w:t>Whether/how to support separate PRACH power control parameters configuration in SBFD symbols and non-SBFD symbols.</w:t>
            </w:r>
          </w:p>
        </w:tc>
      </w:tr>
    </w:tbl>
    <w:p w14:paraId="6B9E8170" w14:textId="77777777" w:rsidR="00E6206D" w:rsidRDefault="00E6206D" w:rsidP="00E6206D"/>
    <w:p w14:paraId="6C31C369" w14:textId="2A3A6D30" w:rsidR="00AA744C" w:rsidRDefault="00AA744C" w:rsidP="00E6206D">
      <w:r>
        <w:t xml:space="preserve">In NR, PRACH power control parameters are calculated based on configured parameters such as power ramping step, maximum number of PRACH preamble transmission (e.g., </w:t>
      </w:r>
      <w:proofErr w:type="spellStart"/>
      <w:r>
        <w:t>TransMax</w:t>
      </w:r>
      <w:proofErr w:type="spellEnd"/>
      <w:r>
        <w:t xml:space="preserve">), etc. Considering the potential CLI caused by PRACH transmission with increased PRACH power due to power ramping, </w:t>
      </w:r>
      <w:r w:rsidR="001D5B71">
        <w:t>the SBFD-aware UEs may be configured with different PRACH power control parameters for SBFD and non-SBFD ROs.</w:t>
      </w:r>
    </w:p>
    <w:p w14:paraId="73ABEE54" w14:textId="12B7AE9B" w:rsidR="001D5B71" w:rsidRDefault="001D5B71" w:rsidP="00E6206D">
      <w:r>
        <w:t>The SBFD-aware UEs may also be configured with different PRACH power control parameters for</w:t>
      </w:r>
      <w:r w:rsidR="00D7227D">
        <w:t xml:space="preserve"> (FDM</w:t>
      </w:r>
      <w:r w:rsidR="000E4F0E">
        <w:t>-</w:t>
      </w:r>
      <w:r w:rsidR="00D7227D">
        <w:t>ed)</w:t>
      </w:r>
      <w:r>
        <w:t xml:space="preserve"> </w:t>
      </w:r>
      <w:r w:rsidR="00D7227D">
        <w:t xml:space="preserve">SBFD </w:t>
      </w:r>
      <w:r>
        <w:t xml:space="preserve">ROs that are closer or farther to the DL </w:t>
      </w:r>
      <w:proofErr w:type="spellStart"/>
      <w:r>
        <w:t>subband</w:t>
      </w:r>
      <w:proofErr w:type="spellEnd"/>
      <w:r>
        <w:t xml:space="preserve"> edges.</w:t>
      </w:r>
    </w:p>
    <w:p w14:paraId="18B90B2D" w14:textId="18E84966" w:rsidR="001D5B71" w:rsidRPr="00DC2485" w:rsidRDefault="00D7227D" w:rsidP="00E6206D">
      <w:pPr>
        <w:rPr>
          <w:i/>
          <w:iCs/>
        </w:rPr>
      </w:pPr>
      <w:r w:rsidRPr="00DC2485">
        <w:rPr>
          <w:b/>
          <w:bCs/>
          <w:i/>
          <w:iCs/>
        </w:rPr>
        <w:t xml:space="preserve">Observation </w:t>
      </w:r>
      <w:r w:rsidR="00DF5FEF">
        <w:rPr>
          <w:b/>
          <w:bCs/>
          <w:i/>
          <w:iCs/>
        </w:rPr>
        <w:t>5</w:t>
      </w:r>
      <w:r w:rsidRPr="00DC2485">
        <w:rPr>
          <w:b/>
          <w:bCs/>
          <w:i/>
          <w:iCs/>
        </w:rPr>
        <w:t>.</w:t>
      </w:r>
      <w:r w:rsidRPr="00DC2485">
        <w:rPr>
          <w:i/>
          <w:iCs/>
        </w:rPr>
        <w:t xml:space="preserve"> Considering the potential CLI caused by PRACH transmission with increased PRACH power due to power ramping, the SBFD-aware UEs may be configured with different PRACH power control parameters for SBFD and non-SBFD ROs.</w:t>
      </w:r>
    </w:p>
    <w:p w14:paraId="1C328555" w14:textId="59A5038F" w:rsidR="00D7227D" w:rsidRPr="00DC2485" w:rsidRDefault="00D7227D" w:rsidP="0092410E">
      <w:pPr>
        <w:rPr>
          <w:i/>
          <w:iCs/>
        </w:rPr>
      </w:pPr>
      <w:r w:rsidRPr="00DC2485">
        <w:rPr>
          <w:b/>
          <w:bCs/>
          <w:i/>
          <w:iCs/>
        </w:rPr>
        <w:t xml:space="preserve">Proposal </w:t>
      </w:r>
      <w:r w:rsidR="00DF5FEF">
        <w:rPr>
          <w:b/>
          <w:bCs/>
          <w:i/>
          <w:iCs/>
        </w:rPr>
        <w:t>4</w:t>
      </w:r>
      <w:r w:rsidRPr="00DC2485">
        <w:rPr>
          <w:b/>
          <w:bCs/>
          <w:i/>
          <w:iCs/>
        </w:rPr>
        <w:t>.</w:t>
      </w:r>
      <w:r w:rsidRPr="00DC2485">
        <w:rPr>
          <w:i/>
          <w:iCs/>
        </w:rPr>
        <w:t xml:space="preserve"> Support configuring different PRACH power control parameters for SBFD and non-SBFD ROs</w:t>
      </w:r>
      <w:r w:rsidR="009823C0">
        <w:rPr>
          <w:i/>
          <w:iCs/>
        </w:rPr>
        <w:t>, also</w:t>
      </w:r>
      <w:r w:rsidRPr="00DC2485">
        <w:rPr>
          <w:i/>
          <w:iCs/>
        </w:rPr>
        <w:t xml:space="preserve"> for FDM-ed SBFD ROs that are closer or farther from DL </w:t>
      </w:r>
      <w:proofErr w:type="spellStart"/>
      <w:r w:rsidRPr="00DC2485">
        <w:rPr>
          <w:i/>
          <w:iCs/>
        </w:rPr>
        <w:t>subband</w:t>
      </w:r>
      <w:proofErr w:type="spellEnd"/>
      <w:r w:rsidRPr="00DC2485">
        <w:rPr>
          <w:i/>
          <w:iCs/>
        </w:rPr>
        <w:t xml:space="preserve"> edges</w:t>
      </w:r>
      <w:r w:rsidR="009823C0">
        <w:rPr>
          <w:i/>
          <w:iCs/>
        </w:rPr>
        <w:t xml:space="preserve">, in consideration of </w:t>
      </w:r>
      <w:r w:rsidR="009823C0" w:rsidRPr="009823C0">
        <w:rPr>
          <w:i/>
          <w:iCs/>
        </w:rPr>
        <w:t>potential CLI caused by PRACH transmission</w:t>
      </w:r>
      <w:r w:rsidRPr="00DC2485">
        <w:rPr>
          <w:i/>
          <w:iCs/>
        </w:rPr>
        <w:t>.</w:t>
      </w:r>
    </w:p>
    <w:p w14:paraId="18629FB6" w14:textId="77777777" w:rsidR="00E6206D" w:rsidRDefault="00E6206D" w:rsidP="00141E6A">
      <w:pPr>
        <w:rPr>
          <w:i/>
          <w:iCs/>
        </w:rPr>
      </w:pPr>
    </w:p>
    <w:p w14:paraId="27272B3F" w14:textId="3C519607" w:rsidR="00CF0D00" w:rsidRDefault="00CF0D00" w:rsidP="00CF0D00">
      <w:pPr>
        <w:pStyle w:val="Heading3"/>
      </w:pPr>
      <w:r w:rsidRPr="00DC2485">
        <w:t>RACH Repetition Configurations in SBFD Symbols</w:t>
      </w:r>
    </w:p>
    <w:p w14:paraId="5B77BFD0" w14:textId="168A51FD" w:rsidR="00CF0D00" w:rsidRDefault="00CF0D00" w:rsidP="00CF0D00">
      <w:r>
        <w:t>In NR RAN1 #116, following agreements were made regarding RACH repetition in SBFD symbols:</w:t>
      </w:r>
    </w:p>
    <w:tbl>
      <w:tblPr>
        <w:tblStyle w:val="TableGrid"/>
        <w:tblW w:w="0" w:type="auto"/>
        <w:tblLook w:val="04A0" w:firstRow="1" w:lastRow="0" w:firstColumn="1" w:lastColumn="0" w:noHBand="0" w:noVBand="1"/>
      </w:tblPr>
      <w:tblGrid>
        <w:gridCol w:w="9629"/>
      </w:tblGrid>
      <w:tr w:rsidR="00CF0D00" w14:paraId="3B3CCA0B" w14:textId="77777777" w:rsidTr="00CF0D00">
        <w:tc>
          <w:tcPr>
            <w:tcW w:w="9629" w:type="dxa"/>
          </w:tcPr>
          <w:p w14:paraId="5566B6D8" w14:textId="77777777" w:rsidR="00CF0D00" w:rsidRPr="008C5F4B" w:rsidRDefault="00CF0D00" w:rsidP="00CF0D00">
            <w:pPr>
              <w:spacing w:after="0"/>
              <w:rPr>
                <w:rFonts w:cs="Arial"/>
                <w:b/>
                <w:bCs/>
              </w:rPr>
            </w:pPr>
            <w:r w:rsidRPr="008C5F4B">
              <w:rPr>
                <w:rFonts w:cs="Arial"/>
                <w:b/>
                <w:bCs/>
              </w:rPr>
              <w:t>Agreement</w:t>
            </w:r>
          </w:p>
          <w:p w14:paraId="608150FC" w14:textId="77777777" w:rsidR="00CF0D00" w:rsidRPr="00EE53F7" w:rsidRDefault="00CF0D00" w:rsidP="00CF0D00">
            <w:pPr>
              <w:spacing w:after="0"/>
              <w:rPr>
                <w:rFonts w:cs="Arial"/>
              </w:rPr>
            </w:pPr>
            <w:r w:rsidRPr="00EE53F7">
              <w:rPr>
                <w:rFonts w:cs="Arial"/>
              </w:rPr>
              <w:t>For SBFD aware UEs in RRC CONNECTED state,</w:t>
            </w:r>
            <w:r w:rsidRPr="008C5F4B">
              <w:rPr>
                <w:rFonts w:cs="Arial"/>
              </w:rPr>
              <w:t xml:space="preserve"> </w:t>
            </w:r>
            <w:r w:rsidRPr="00EE53F7">
              <w:rPr>
                <w:rFonts w:cs="Arial"/>
              </w:rPr>
              <w:t>at least PRACH without repetition is supported in SBFD symbols.</w:t>
            </w:r>
          </w:p>
          <w:p w14:paraId="5C0CCF8D" w14:textId="77777777" w:rsidR="00CF0D00" w:rsidRPr="00EE53F7" w:rsidRDefault="00CF0D00" w:rsidP="00CF0D00">
            <w:pPr>
              <w:numPr>
                <w:ilvl w:val="0"/>
                <w:numId w:val="64"/>
              </w:numPr>
              <w:overflowPunct/>
              <w:autoSpaceDE/>
              <w:autoSpaceDN/>
              <w:adjustRightInd/>
              <w:spacing w:after="0"/>
              <w:jc w:val="left"/>
              <w:textAlignment w:val="auto"/>
              <w:rPr>
                <w:rFonts w:cs="Arial"/>
                <w:lang w:eastAsia="x-none"/>
              </w:rPr>
            </w:pPr>
            <w:r w:rsidRPr="00EE53F7">
              <w:rPr>
                <w:rFonts w:cs="Arial"/>
                <w:lang w:eastAsia="x-none"/>
              </w:rPr>
              <w:t>FFS PRACH repetition in SBFD symbols.</w:t>
            </w:r>
          </w:p>
          <w:p w14:paraId="728345A9" w14:textId="77777777" w:rsidR="00CF0D00" w:rsidRPr="00EE53F7" w:rsidRDefault="00CF0D00" w:rsidP="00CF0D00">
            <w:pPr>
              <w:numPr>
                <w:ilvl w:val="0"/>
                <w:numId w:val="64"/>
              </w:numPr>
              <w:overflowPunct/>
              <w:autoSpaceDE/>
              <w:autoSpaceDN/>
              <w:adjustRightInd/>
              <w:spacing w:after="0"/>
              <w:jc w:val="left"/>
              <w:textAlignment w:val="auto"/>
              <w:rPr>
                <w:rFonts w:cs="Arial"/>
                <w:lang w:eastAsia="x-none"/>
              </w:rPr>
            </w:pPr>
            <w:r w:rsidRPr="00EE53F7">
              <w:rPr>
                <w:rFonts w:cs="Arial"/>
                <w:lang w:eastAsia="x-none"/>
              </w:rPr>
              <w:t>FFS PRACH repetition across SBFD symbols and non-SBFDs symbols.</w:t>
            </w:r>
          </w:p>
          <w:p w14:paraId="5DD47942" w14:textId="77777777" w:rsidR="00CF0D00" w:rsidRDefault="00CF0D00" w:rsidP="00CF0D00"/>
        </w:tc>
      </w:tr>
    </w:tbl>
    <w:p w14:paraId="222E3006" w14:textId="77777777" w:rsidR="00CF0D00" w:rsidRDefault="00CF0D00" w:rsidP="00CF0D00"/>
    <w:p w14:paraId="75ABEF09" w14:textId="5B3F4AB3" w:rsidR="00CF0D00" w:rsidRDefault="00D7227D" w:rsidP="00CF0D00">
      <w:r>
        <w:t>RACH repetition was added in Rel. 18 for increasing the Random-Access coverage. Enhancing the UL coverage is one of the objectives in SBFD as well. So, NW could increase the benefits of PRACH repetition by supporting PRACH repetition in SBFD ROs.</w:t>
      </w:r>
    </w:p>
    <w:p w14:paraId="24FF800A" w14:textId="0DBCD9D8" w:rsidR="00D7227D" w:rsidRDefault="00D7227D" w:rsidP="00CF0D00">
      <w:r>
        <w:t>Moreover, in cases where legacy (non-SBFD) ROs do not provide adequate RO sets for X-rep repetition, using SBFD along with non-SBFD ROs could allow applying higher X-reps</w:t>
      </w:r>
      <w:r w:rsidR="006A48B8">
        <w:t>.</w:t>
      </w:r>
    </w:p>
    <w:p w14:paraId="5C446053" w14:textId="4AEE9E87" w:rsidR="00DC2485" w:rsidRPr="00DC2485" w:rsidRDefault="00DC2485" w:rsidP="00DC2485">
      <w:pPr>
        <w:rPr>
          <w:i/>
          <w:iCs/>
        </w:rPr>
      </w:pPr>
      <w:r w:rsidRPr="00DC2485">
        <w:rPr>
          <w:b/>
          <w:bCs/>
          <w:i/>
          <w:iCs/>
        </w:rPr>
        <w:t xml:space="preserve">Observation </w:t>
      </w:r>
      <w:r w:rsidR="00DF5FEF">
        <w:rPr>
          <w:b/>
          <w:bCs/>
          <w:i/>
          <w:iCs/>
        </w:rPr>
        <w:t>6</w:t>
      </w:r>
      <w:r w:rsidRPr="00DC2485">
        <w:rPr>
          <w:b/>
          <w:bCs/>
          <w:i/>
          <w:iCs/>
        </w:rPr>
        <w:t>.</w:t>
      </w:r>
      <w:r w:rsidRPr="00DC2485">
        <w:rPr>
          <w:i/>
          <w:iCs/>
        </w:rPr>
        <w:t xml:space="preserve"> Supporting </w:t>
      </w:r>
      <w:r w:rsidRPr="00DC2485">
        <w:rPr>
          <w:rFonts w:cs="Arial"/>
          <w:i/>
          <w:iCs/>
          <w:lang w:eastAsia="x-none"/>
        </w:rPr>
        <w:t>PRACH repetition across SBFD symbols and non-SBFDs symbols could enable increased coverage for random access, as well as higher X-rep repetitions.</w:t>
      </w:r>
    </w:p>
    <w:p w14:paraId="689A3B08" w14:textId="7ACED55A" w:rsidR="00D7227D" w:rsidRPr="00DC2485" w:rsidRDefault="00D7227D" w:rsidP="00CF0D00">
      <w:pPr>
        <w:rPr>
          <w:i/>
          <w:iCs/>
        </w:rPr>
      </w:pPr>
      <w:r w:rsidRPr="00DC2485">
        <w:rPr>
          <w:b/>
          <w:bCs/>
          <w:i/>
          <w:iCs/>
        </w:rPr>
        <w:t xml:space="preserve">Proposal </w:t>
      </w:r>
      <w:r w:rsidR="00DF5FEF">
        <w:rPr>
          <w:b/>
          <w:bCs/>
          <w:i/>
          <w:iCs/>
        </w:rPr>
        <w:t>5</w:t>
      </w:r>
      <w:r w:rsidRPr="00DC2485">
        <w:rPr>
          <w:b/>
          <w:bCs/>
          <w:i/>
          <w:iCs/>
        </w:rPr>
        <w:t>.</w:t>
      </w:r>
      <w:r w:rsidRPr="00DC2485">
        <w:rPr>
          <w:i/>
          <w:iCs/>
        </w:rPr>
        <w:t xml:space="preserve"> </w:t>
      </w:r>
      <w:r w:rsidR="006A48B8" w:rsidRPr="00DC2485">
        <w:rPr>
          <w:i/>
          <w:iCs/>
        </w:rPr>
        <w:t xml:space="preserve">Support </w:t>
      </w:r>
      <w:r w:rsidR="006A48B8" w:rsidRPr="00DC2485">
        <w:rPr>
          <w:rFonts w:cs="Arial"/>
          <w:i/>
          <w:iCs/>
          <w:lang w:eastAsia="x-none"/>
        </w:rPr>
        <w:t>PRACH repetition across SBFD symbols and non-SBFDs symbols.</w:t>
      </w:r>
    </w:p>
    <w:p w14:paraId="33648DC3" w14:textId="52C878AF" w:rsidR="00A13829" w:rsidRDefault="00A13829" w:rsidP="00A13829">
      <w:pPr>
        <w:pStyle w:val="Heading3"/>
      </w:pPr>
      <w:r>
        <w:t xml:space="preserve">4-Step and 2-Step Random-Access </w:t>
      </w:r>
      <w:r w:rsidRPr="008C5F4B">
        <w:t>in SBFD Symbols</w:t>
      </w:r>
    </w:p>
    <w:p w14:paraId="076BAAAD" w14:textId="2A8674BE" w:rsidR="00A13829" w:rsidRDefault="00A13829" w:rsidP="00A13829">
      <w:r>
        <w:t xml:space="preserve">In NR RAN1 #116, following agreements were made regarding </w:t>
      </w:r>
      <w:r w:rsidR="009823C0">
        <w:t>Type-1/2 random access procedure</w:t>
      </w:r>
      <w:r>
        <w:t xml:space="preserve"> in SBFD symbols:</w:t>
      </w:r>
    </w:p>
    <w:tbl>
      <w:tblPr>
        <w:tblStyle w:val="TableGrid"/>
        <w:tblW w:w="0" w:type="auto"/>
        <w:tblLook w:val="04A0" w:firstRow="1" w:lastRow="0" w:firstColumn="1" w:lastColumn="0" w:noHBand="0" w:noVBand="1"/>
      </w:tblPr>
      <w:tblGrid>
        <w:gridCol w:w="9629"/>
      </w:tblGrid>
      <w:tr w:rsidR="00A13829" w14:paraId="7399CC98" w14:textId="77777777" w:rsidTr="00A13829">
        <w:tc>
          <w:tcPr>
            <w:tcW w:w="9629" w:type="dxa"/>
          </w:tcPr>
          <w:p w14:paraId="4D75D2DD" w14:textId="77777777" w:rsidR="00A13829" w:rsidRPr="008C5F4B" w:rsidRDefault="00A13829" w:rsidP="00A13829">
            <w:pPr>
              <w:spacing w:after="0"/>
              <w:rPr>
                <w:rFonts w:cs="Arial"/>
                <w:b/>
                <w:bCs/>
              </w:rPr>
            </w:pPr>
            <w:r w:rsidRPr="008C5F4B">
              <w:rPr>
                <w:rFonts w:cs="Arial"/>
                <w:b/>
                <w:bCs/>
              </w:rPr>
              <w:t>Agreement:</w:t>
            </w:r>
          </w:p>
          <w:p w14:paraId="3C275874" w14:textId="77777777" w:rsidR="00A13829" w:rsidRPr="008C5F4B" w:rsidRDefault="00A13829" w:rsidP="00A13829">
            <w:pPr>
              <w:spacing w:after="0"/>
              <w:rPr>
                <w:rFonts w:cs="Arial"/>
              </w:rPr>
            </w:pPr>
            <w:r w:rsidRPr="008C5F4B">
              <w:rPr>
                <w:rFonts w:cs="Arial"/>
              </w:rPr>
              <w:t>For SBFD aware UEs in RRC CONNECTED state, support Type-1 random access procedure (4-step RACH) in SBFD symbols.</w:t>
            </w:r>
          </w:p>
          <w:p w14:paraId="4C7930C2" w14:textId="77777777" w:rsidR="00A13829" w:rsidRPr="008C5F4B" w:rsidRDefault="00A13829" w:rsidP="00A13829">
            <w:pPr>
              <w:pStyle w:val="ListParagraph"/>
              <w:numPr>
                <w:ilvl w:val="0"/>
                <w:numId w:val="61"/>
              </w:numPr>
              <w:overflowPunct w:val="0"/>
              <w:autoSpaceDE w:val="0"/>
              <w:autoSpaceDN w:val="0"/>
              <w:adjustRightInd w:val="0"/>
              <w:spacing w:after="0" w:line="240" w:lineRule="auto"/>
              <w:contextualSpacing w:val="0"/>
              <w:textAlignment w:val="baseline"/>
              <w:rPr>
                <w:rFonts w:ascii="Arial" w:hAnsi="Arial" w:cs="Arial"/>
                <w:sz w:val="20"/>
                <w:szCs w:val="20"/>
              </w:rPr>
            </w:pPr>
            <w:r w:rsidRPr="008C5F4B">
              <w:rPr>
                <w:rFonts w:ascii="Arial" w:hAnsi="Arial" w:cs="Arial"/>
                <w:sz w:val="20"/>
                <w:szCs w:val="20"/>
              </w:rPr>
              <w:t>FFS Type-2 random access procedure (2-step RACH)</w:t>
            </w:r>
          </w:p>
          <w:p w14:paraId="4122EAE3" w14:textId="77777777" w:rsidR="00A13829" w:rsidRDefault="00A13829" w:rsidP="00CF0D00"/>
        </w:tc>
      </w:tr>
    </w:tbl>
    <w:p w14:paraId="1DB8E069" w14:textId="77777777" w:rsidR="00CF0D00" w:rsidRDefault="00CF0D00" w:rsidP="00CF0D00"/>
    <w:p w14:paraId="38A469D0" w14:textId="1559896B" w:rsidR="00EA385A" w:rsidRDefault="003125AD" w:rsidP="00EA385A">
      <w:r>
        <w:t>Based on the agreement, 4-step RACH is supported in SBFD ROs</w:t>
      </w:r>
      <w:r w:rsidR="00DF5FEF">
        <w:t>,</w:t>
      </w:r>
      <w:r>
        <w:t xml:space="preserve"> and 2-step RACH is left for FFS. </w:t>
      </w:r>
      <w:r w:rsidR="00B94A2E">
        <w:t>Supporting 2-step RACH could result in reducing the latency. For example, in systems with small data transmission, 2-step RACH can improve the performance with lower latency. Considering the objectives of SBFD systems in reducing the latency, it is worth to consider 2-step RACH in SBFD symbols.</w:t>
      </w:r>
    </w:p>
    <w:p w14:paraId="51790ED1" w14:textId="774D43FC" w:rsidR="00DF5FEF" w:rsidRDefault="00DF5FEF" w:rsidP="00CF0D00">
      <w:r>
        <w:t xml:space="preserve">In our opinion, in case the measured RSRP of the selected SSB is higher than corresponding </w:t>
      </w:r>
      <w:proofErr w:type="spellStart"/>
      <w:r>
        <w:t>MsgA</w:t>
      </w:r>
      <w:proofErr w:type="spellEnd"/>
      <w:r>
        <w:t xml:space="preserve">-RSRP threshold, 2-step RACH could be also supported in SBFD ROs. </w:t>
      </w:r>
    </w:p>
    <w:p w14:paraId="0D581477" w14:textId="01A17BB2" w:rsidR="003125AD" w:rsidRDefault="00DF5FEF" w:rsidP="00CF0D00">
      <w:r>
        <w:lastRenderedPageBreak/>
        <w:t>In case of SBFD ROs, in addition to RSRP, the CLI could also be used as the condition to apply 2-step RACH. That is, if the measured RSRP is higher than corresponding threshold and measured CLI is lower than corresponding threshold, then 2-step RACH could be used in SBFD ROs.</w:t>
      </w:r>
    </w:p>
    <w:p w14:paraId="5D8C85BA" w14:textId="3B61628D" w:rsidR="00DF5FEF" w:rsidRPr="0092410E" w:rsidRDefault="00DF5FEF" w:rsidP="00CF0D00">
      <w:pPr>
        <w:rPr>
          <w:i/>
          <w:iCs/>
        </w:rPr>
      </w:pPr>
      <w:r w:rsidRPr="0092410E">
        <w:rPr>
          <w:b/>
          <w:bCs/>
          <w:i/>
          <w:iCs/>
        </w:rPr>
        <w:t xml:space="preserve">Proposal </w:t>
      </w:r>
      <w:r>
        <w:rPr>
          <w:b/>
          <w:bCs/>
          <w:i/>
          <w:iCs/>
        </w:rPr>
        <w:t>6</w:t>
      </w:r>
      <w:r w:rsidRPr="0092410E">
        <w:rPr>
          <w:b/>
          <w:bCs/>
          <w:i/>
          <w:iCs/>
        </w:rPr>
        <w:t>.</w:t>
      </w:r>
      <w:r w:rsidRPr="0092410E">
        <w:rPr>
          <w:i/>
          <w:iCs/>
        </w:rPr>
        <w:t xml:space="preserve"> Support 2-step RACH in SBFD ROs.</w:t>
      </w:r>
    </w:p>
    <w:p w14:paraId="6CD70E71" w14:textId="18AEB52D" w:rsidR="00A13829" w:rsidRDefault="0071777E" w:rsidP="00DC2485">
      <w:pPr>
        <w:pStyle w:val="Heading3"/>
      </w:pPr>
      <w:r>
        <w:t>Indication of support for SBFD</w:t>
      </w:r>
    </w:p>
    <w:p w14:paraId="6DFE16BA" w14:textId="621D303B" w:rsidR="0071777E" w:rsidRDefault="0071777E" w:rsidP="0071777E">
      <w:pPr>
        <w:rPr>
          <w:rFonts w:cs="Arial"/>
        </w:rPr>
      </w:pPr>
      <w:r>
        <w:rPr>
          <w:rFonts w:cs="Arial"/>
        </w:rPr>
        <w:t xml:space="preserve">In NR RAN1 #116, the following agreement was made, and it was left for FFS on </w:t>
      </w:r>
      <w:r w:rsidRPr="008C5F4B">
        <w:rPr>
          <w:rFonts w:eastAsia="Malgun Gothic" w:cs="Arial"/>
          <w:lang w:val="en-US" w:eastAsia="x-none"/>
        </w:rPr>
        <w:t xml:space="preserve">how </w:t>
      </w:r>
      <w:proofErr w:type="spellStart"/>
      <w:r w:rsidRPr="008C5F4B">
        <w:rPr>
          <w:rFonts w:cs="Arial"/>
          <w:lang w:eastAsia="x-none"/>
        </w:rPr>
        <w:t>gNB</w:t>
      </w:r>
      <w:proofErr w:type="spellEnd"/>
      <w:r w:rsidRPr="008C5F4B">
        <w:rPr>
          <w:rFonts w:eastAsia="Malgun Gothic" w:cs="Arial"/>
          <w:lang w:val="en-US" w:eastAsia="x-none"/>
        </w:rPr>
        <w:t xml:space="preserve"> identif</w:t>
      </w:r>
      <w:r>
        <w:rPr>
          <w:rFonts w:eastAsia="Malgun Gothic" w:cs="Arial"/>
          <w:lang w:val="en-US" w:eastAsia="x-none"/>
        </w:rPr>
        <w:t>ies</w:t>
      </w:r>
      <w:r w:rsidRPr="008C5F4B">
        <w:rPr>
          <w:rFonts w:eastAsia="Malgun Gothic" w:cs="Arial"/>
          <w:lang w:val="en-US" w:eastAsia="x-none"/>
        </w:rPr>
        <w:t xml:space="preserve"> whether a UE is SBFD aware UE or non-SBFD aware UE</w:t>
      </w:r>
      <w:r>
        <w:rPr>
          <w:rFonts w:eastAsia="Malgun Gothic" w:cs="Arial"/>
          <w:lang w:val="en-US" w:eastAsia="x-none"/>
        </w:rPr>
        <w:t>:</w:t>
      </w:r>
    </w:p>
    <w:tbl>
      <w:tblPr>
        <w:tblStyle w:val="TableGrid"/>
        <w:tblW w:w="0" w:type="auto"/>
        <w:tblLook w:val="04A0" w:firstRow="1" w:lastRow="0" w:firstColumn="1" w:lastColumn="0" w:noHBand="0" w:noVBand="1"/>
      </w:tblPr>
      <w:tblGrid>
        <w:gridCol w:w="9629"/>
      </w:tblGrid>
      <w:tr w:rsidR="0071777E" w14:paraId="6FE69604" w14:textId="77777777" w:rsidTr="008C5F4B">
        <w:tc>
          <w:tcPr>
            <w:tcW w:w="9629" w:type="dxa"/>
          </w:tcPr>
          <w:p w14:paraId="47BADB13" w14:textId="77777777" w:rsidR="0071777E" w:rsidRPr="008C5F4B" w:rsidRDefault="0071777E" w:rsidP="008C5F4B">
            <w:pPr>
              <w:spacing w:after="0"/>
              <w:rPr>
                <w:rFonts w:cs="Arial"/>
                <w:b/>
                <w:bCs/>
              </w:rPr>
            </w:pPr>
            <w:r w:rsidRPr="008C5F4B">
              <w:rPr>
                <w:rFonts w:cs="Arial"/>
                <w:b/>
                <w:bCs/>
              </w:rPr>
              <w:t>Agreement</w:t>
            </w:r>
          </w:p>
          <w:p w14:paraId="66734B55" w14:textId="77777777" w:rsidR="0071777E" w:rsidRPr="00EE53F7" w:rsidRDefault="0071777E" w:rsidP="008C5F4B">
            <w:pPr>
              <w:spacing w:after="0"/>
              <w:rPr>
                <w:rFonts w:cs="Arial"/>
              </w:rPr>
            </w:pPr>
            <w:r w:rsidRPr="00EE53F7">
              <w:rPr>
                <w:rFonts w:cs="Arial"/>
              </w:rPr>
              <w:t>For SBFD-aware UEs in RRC CONNECTED state,</w:t>
            </w:r>
            <w:r w:rsidRPr="008C5F4B">
              <w:rPr>
                <w:rFonts w:cs="Arial"/>
              </w:rPr>
              <w:t xml:space="preserve"> </w:t>
            </w:r>
            <w:r w:rsidRPr="00EE53F7">
              <w:rPr>
                <w:rFonts w:cs="Arial"/>
              </w:rPr>
              <w:t xml:space="preserve">at least further study whether/how to enable Msg2, Msg3 and Msg4 related transmission/reception in SBFD symbols </w:t>
            </w:r>
            <w:proofErr w:type="gramStart"/>
            <w:r w:rsidRPr="00EE53F7">
              <w:rPr>
                <w:rFonts w:cs="Arial"/>
              </w:rPr>
              <w:t>taking into account</w:t>
            </w:r>
            <w:proofErr w:type="gramEnd"/>
            <w:r w:rsidRPr="00EE53F7">
              <w:rPr>
                <w:rFonts w:cs="Arial"/>
              </w:rPr>
              <w:t xml:space="preserve"> the following aspects:</w:t>
            </w:r>
          </w:p>
          <w:p w14:paraId="701DD724" w14:textId="77777777" w:rsidR="0071777E" w:rsidRPr="008C5F4B" w:rsidRDefault="0071777E" w:rsidP="008C5F4B">
            <w:pPr>
              <w:pStyle w:val="ListParagraph"/>
              <w:numPr>
                <w:ilvl w:val="0"/>
                <w:numId w:val="66"/>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 xml:space="preserve">Msg2[/Msg4 PDSCH] reception in DL </w:t>
            </w:r>
            <w:proofErr w:type="spellStart"/>
            <w:r w:rsidRPr="008C5F4B">
              <w:rPr>
                <w:rFonts w:ascii="Arial" w:hAnsi="Arial" w:cs="Arial"/>
                <w:sz w:val="20"/>
                <w:szCs w:val="20"/>
                <w:lang w:eastAsia="x-none"/>
              </w:rPr>
              <w:t>subband</w:t>
            </w:r>
            <w:proofErr w:type="spellEnd"/>
            <w:r w:rsidRPr="008C5F4B">
              <w:rPr>
                <w:rFonts w:ascii="Arial" w:hAnsi="Arial" w:cs="Arial"/>
                <w:sz w:val="20"/>
                <w:szCs w:val="20"/>
                <w:lang w:eastAsia="x-none"/>
              </w:rPr>
              <w:t>(s)</w:t>
            </w:r>
          </w:p>
          <w:p w14:paraId="43D3630F" w14:textId="77777777" w:rsidR="0071777E" w:rsidRPr="008C5F4B" w:rsidRDefault="0071777E" w:rsidP="008C5F4B">
            <w:pPr>
              <w:pStyle w:val="ListParagraph"/>
              <w:numPr>
                <w:ilvl w:val="0"/>
                <w:numId w:val="66"/>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Msg3 PUSCH</w:t>
            </w:r>
            <w:r>
              <w:rPr>
                <w:rFonts w:ascii="Arial" w:hAnsi="Arial" w:cs="Arial"/>
                <w:sz w:val="20"/>
                <w:szCs w:val="20"/>
                <w:lang w:eastAsia="x-none"/>
              </w:rPr>
              <w:t xml:space="preserve"> </w:t>
            </w:r>
            <w:r w:rsidRPr="008C5F4B">
              <w:rPr>
                <w:rFonts w:ascii="Arial" w:hAnsi="Arial" w:cs="Arial"/>
                <w:sz w:val="20"/>
                <w:szCs w:val="20"/>
                <w:lang w:eastAsia="x-none"/>
              </w:rPr>
              <w:t>[/Msg4 HARQ-ACK PUCCH] frequency resource allocation and frequency hopping</w:t>
            </w:r>
          </w:p>
          <w:p w14:paraId="1F8C0E58" w14:textId="77777777" w:rsidR="0071777E" w:rsidRPr="008C5F4B" w:rsidRDefault="0071777E" w:rsidP="008C5F4B">
            <w:pPr>
              <w:pStyle w:val="ListParagraph"/>
              <w:numPr>
                <w:ilvl w:val="0"/>
                <w:numId w:val="66"/>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Msg3 repetition</w:t>
            </w:r>
          </w:p>
          <w:p w14:paraId="5B0EFBEA" w14:textId="77777777" w:rsidR="0071777E" w:rsidRPr="008C5F4B" w:rsidRDefault="0071777E" w:rsidP="008C5F4B">
            <w:pPr>
              <w:pStyle w:val="ListParagraph"/>
              <w:numPr>
                <w:ilvl w:val="0"/>
                <w:numId w:val="66"/>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Msg3 PUSCH</w:t>
            </w:r>
            <w:r>
              <w:rPr>
                <w:rFonts w:ascii="Arial" w:hAnsi="Arial" w:cs="Arial"/>
                <w:sz w:val="20"/>
                <w:szCs w:val="20"/>
                <w:lang w:eastAsia="x-none"/>
              </w:rPr>
              <w:t xml:space="preserve"> </w:t>
            </w:r>
            <w:r w:rsidRPr="008C5F4B">
              <w:rPr>
                <w:rFonts w:ascii="Arial" w:hAnsi="Arial" w:cs="Arial"/>
                <w:sz w:val="20"/>
                <w:szCs w:val="20"/>
                <w:lang w:eastAsia="x-none"/>
              </w:rPr>
              <w:t>[/Msg4 HARQ-ACK PUCCH] power control</w:t>
            </w:r>
          </w:p>
          <w:p w14:paraId="68E337D1" w14:textId="77777777" w:rsidR="0071777E" w:rsidRPr="008C5F4B" w:rsidRDefault="0071777E" w:rsidP="008C5F4B">
            <w:pPr>
              <w:pStyle w:val="ListParagraph"/>
              <w:numPr>
                <w:ilvl w:val="0"/>
                <w:numId w:val="66"/>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eastAsia="Malgun Gothic" w:hAnsi="Arial" w:cs="Arial"/>
                <w:sz w:val="20"/>
                <w:szCs w:val="20"/>
                <w:lang w:eastAsia="x-none"/>
              </w:rPr>
              <w:t xml:space="preserve">FFS whether/how </w:t>
            </w:r>
            <w:proofErr w:type="spellStart"/>
            <w:r w:rsidRPr="008C5F4B">
              <w:rPr>
                <w:rFonts w:ascii="Arial" w:hAnsi="Arial" w:cs="Arial"/>
                <w:sz w:val="20"/>
                <w:szCs w:val="20"/>
                <w:lang w:eastAsia="x-none"/>
              </w:rPr>
              <w:t>gNB</w:t>
            </w:r>
            <w:proofErr w:type="spellEnd"/>
            <w:r w:rsidRPr="008C5F4B">
              <w:rPr>
                <w:rFonts w:ascii="Arial" w:eastAsia="Malgun Gothic" w:hAnsi="Arial" w:cs="Arial"/>
                <w:sz w:val="20"/>
                <w:szCs w:val="20"/>
                <w:lang w:eastAsia="x-none"/>
              </w:rPr>
              <w:t xml:space="preserve"> to identify whether a UE is SBFD aware UE or non-SBFD aware UE</w:t>
            </w:r>
          </w:p>
          <w:p w14:paraId="6FE137C5" w14:textId="77777777" w:rsidR="0071777E" w:rsidRPr="00EE53F7" w:rsidRDefault="0071777E" w:rsidP="008C5F4B">
            <w:pPr>
              <w:spacing w:after="0"/>
              <w:rPr>
                <w:rFonts w:cs="Arial"/>
              </w:rPr>
            </w:pPr>
            <w:r w:rsidRPr="00EE53F7">
              <w:rPr>
                <w:rFonts w:cs="Arial"/>
              </w:rPr>
              <w:t xml:space="preserve">Note: Strive to make progress in accordance </w:t>
            </w:r>
            <w:proofErr w:type="gramStart"/>
            <w:r w:rsidRPr="00EE53F7">
              <w:rPr>
                <w:rFonts w:cs="Arial"/>
              </w:rPr>
              <w:t>to</w:t>
            </w:r>
            <w:proofErr w:type="gramEnd"/>
            <w:r w:rsidRPr="00EE53F7">
              <w:rPr>
                <w:rFonts w:cs="Arial"/>
              </w:rPr>
              <w:t xml:space="preserve"> the discussion in AI 9.3.1.</w:t>
            </w:r>
          </w:p>
          <w:p w14:paraId="2E258185" w14:textId="77777777" w:rsidR="0071777E" w:rsidRDefault="0071777E" w:rsidP="008C5F4B">
            <w:pPr>
              <w:rPr>
                <w:rFonts w:cs="Arial"/>
              </w:rPr>
            </w:pPr>
          </w:p>
        </w:tc>
      </w:tr>
    </w:tbl>
    <w:p w14:paraId="7C161B53" w14:textId="77777777" w:rsidR="0071777E" w:rsidRDefault="0071777E" w:rsidP="0071777E">
      <w:pPr>
        <w:rPr>
          <w:rFonts w:cs="Arial"/>
        </w:rPr>
      </w:pPr>
    </w:p>
    <w:p w14:paraId="7723335D" w14:textId="77777777" w:rsidR="0071777E" w:rsidRDefault="0071777E" w:rsidP="0071777E">
      <w:pPr>
        <w:rPr>
          <w:rFonts w:cs="Arial"/>
        </w:rPr>
      </w:pPr>
      <w:r>
        <w:rPr>
          <w:rFonts w:cs="Arial"/>
        </w:rPr>
        <w:t xml:space="preserve">Moreover, the SBFD-aware UE </w:t>
      </w:r>
      <w:r>
        <w:rPr>
          <w:rFonts w:cs="Arial"/>
          <w:i/>
          <w:iCs/>
        </w:rPr>
        <w:t>in RRC-IDLE/INACTIVE/CONNECTED modes</w:t>
      </w:r>
      <w:r>
        <w:rPr>
          <w:rFonts w:cs="Arial"/>
        </w:rPr>
        <w:t xml:space="preserve"> can decide on whether to connect to the selected cell based on SBFD operation or connect to the selected cell based on non-SBFD operation, during initial access. For example, in case the measured CLI (based on received SSB) is low, the UE could connect to the cell based on SBFD operation. Otherwise,</w:t>
      </w:r>
      <w:r w:rsidRPr="002A260E">
        <w:rPr>
          <w:rFonts w:cs="Arial"/>
        </w:rPr>
        <w:t xml:space="preserve"> </w:t>
      </w:r>
      <w:r>
        <w:rPr>
          <w:rFonts w:cs="Arial"/>
        </w:rPr>
        <w:t xml:space="preserve">if the measured CLI (based on received SSB) is high, the UE could connect to the cell based on non-SBFD operation. </w:t>
      </w:r>
    </w:p>
    <w:p w14:paraId="1C766C80" w14:textId="77777777" w:rsidR="0071777E" w:rsidRDefault="0071777E" w:rsidP="0071777E">
      <w:pPr>
        <w:rPr>
          <w:rFonts w:cs="Arial"/>
        </w:rPr>
      </w:pPr>
      <w:r>
        <w:rPr>
          <w:rFonts w:cs="Arial"/>
        </w:rPr>
        <w:t xml:space="preserve">The SBFD-aware UE that has determined to connect to a cell that supports SBFD and has decided to operate based on SBFD operation can implicitly indicate such decision as part of random-access procedure. For example, the UE can select a preamble from a set that corresponds to SBFD operation. In another example, the UE can transmit random access preamble in ROs that coincide with SBFD symbols. As such, upon reception of the preamble, the </w:t>
      </w:r>
      <w:proofErr w:type="spellStart"/>
      <w:r>
        <w:rPr>
          <w:rFonts w:cs="Arial"/>
        </w:rPr>
        <w:t>gNB</w:t>
      </w:r>
      <w:proofErr w:type="spellEnd"/>
      <w:r>
        <w:rPr>
          <w:rFonts w:cs="Arial"/>
        </w:rPr>
        <w:t xml:space="preserve"> will recognize that the UE is SBFD-aware, and that the UE is operating based on SBFD operation. So, </w:t>
      </w:r>
      <w:proofErr w:type="spellStart"/>
      <w:r>
        <w:rPr>
          <w:rFonts w:cs="Arial"/>
        </w:rPr>
        <w:t>gNB</w:t>
      </w:r>
      <w:proofErr w:type="spellEnd"/>
      <w:r>
        <w:rPr>
          <w:rFonts w:cs="Arial"/>
        </w:rPr>
        <w:t xml:space="preserve"> can further transmit RAR in SBFD symbols.</w:t>
      </w:r>
    </w:p>
    <w:p w14:paraId="062D2BC4" w14:textId="0339772B" w:rsidR="0071777E" w:rsidRPr="00793924" w:rsidRDefault="0071777E" w:rsidP="0071777E">
      <w:pPr>
        <w:rPr>
          <w:rFonts w:cs="Arial"/>
        </w:rPr>
      </w:pPr>
      <w:r>
        <w:rPr>
          <w:rFonts w:cs="Arial"/>
        </w:rPr>
        <w:t xml:space="preserve">The SBFD-aware UE that has decided to perform RA based on non-SBFD ROs, could indicate its support for SBFD operation later and as part of </w:t>
      </w:r>
      <w:r w:rsidR="009823C0">
        <w:rPr>
          <w:rFonts w:cs="Arial"/>
        </w:rPr>
        <w:t>Msg</w:t>
      </w:r>
      <w:r>
        <w:rPr>
          <w:rFonts w:cs="Arial"/>
        </w:rPr>
        <w:t>3.</w:t>
      </w:r>
    </w:p>
    <w:p w14:paraId="0DF4B9B3" w14:textId="0CA5EF56" w:rsidR="0071777E" w:rsidRPr="007C0DCF" w:rsidRDefault="0071777E" w:rsidP="0071777E">
      <w:pPr>
        <w:rPr>
          <w:rFonts w:cs="Arial"/>
          <w:i/>
          <w:iCs/>
        </w:rPr>
      </w:pPr>
      <w:r w:rsidRPr="007C0DCF">
        <w:rPr>
          <w:rFonts w:cs="Arial"/>
          <w:b/>
          <w:bCs/>
          <w:i/>
          <w:iCs/>
        </w:rPr>
        <w:t xml:space="preserve">Observation </w:t>
      </w:r>
      <w:r w:rsidR="00DF5FEF">
        <w:rPr>
          <w:rFonts w:cs="Arial"/>
          <w:b/>
          <w:bCs/>
          <w:i/>
          <w:iCs/>
        </w:rPr>
        <w:t>7</w:t>
      </w:r>
      <w:r w:rsidRPr="007C0DCF">
        <w:rPr>
          <w:rFonts w:cs="Arial"/>
          <w:b/>
          <w:bCs/>
          <w:i/>
          <w:iCs/>
        </w:rPr>
        <w:t>.</w:t>
      </w:r>
      <w:r w:rsidRPr="007C0DCF">
        <w:rPr>
          <w:rFonts w:cs="Arial"/>
          <w:i/>
          <w:iCs/>
        </w:rPr>
        <w:t xml:space="preserve"> During </w:t>
      </w:r>
      <w:r>
        <w:rPr>
          <w:rFonts w:cs="Arial"/>
          <w:i/>
          <w:iCs/>
        </w:rPr>
        <w:t>random access procedure</w:t>
      </w:r>
      <w:r w:rsidRPr="007C0DCF">
        <w:rPr>
          <w:rFonts w:cs="Arial"/>
          <w:i/>
          <w:iCs/>
        </w:rPr>
        <w:t>, the SBFD</w:t>
      </w:r>
      <w:r>
        <w:rPr>
          <w:rFonts w:cs="Arial"/>
          <w:i/>
          <w:iCs/>
        </w:rPr>
        <w:t>-aware</w:t>
      </w:r>
      <w:r w:rsidRPr="007C0DCF">
        <w:rPr>
          <w:rFonts w:cs="Arial"/>
          <w:i/>
          <w:iCs/>
        </w:rPr>
        <w:t xml:space="preserve"> UE </w:t>
      </w:r>
      <w:r>
        <w:rPr>
          <w:rFonts w:cs="Arial"/>
          <w:i/>
          <w:iCs/>
        </w:rPr>
        <w:t>can indicate its capability and support for SBFD operation based on transmitted random-access preamble, or ROs used for RA preamble transmission.</w:t>
      </w:r>
    </w:p>
    <w:p w14:paraId="0084C40D" w14:textId="4FEC5CE4" w:rsidR="0071777E" w:rsidRDefault="0071777E" w:rsidP="0071777E">
      <w:pPr>
        <w:rPr>
          <w:rFonts w:cs="Arial"/>
          <w:i/>
          <w:iCs/>
        </w:rPr>
      </w:pPr>
      <w:r w:rsidRPr="00793924">
        <w:rPr>
          <w:rFonts w:cs="Arial"/>
          <w:b/>
          <w:bCs/>
          <w:i/>
          <w:iCs/>
        </w:rPr>
        <w:t xml:space="preserve">Proposal </w:t>
      </w:r>
      <w:r w:rsidR="00DF5FEF">
        <w:rPr>
          <w:rFonts w:cs="Arial"/>
          <w:b/>
          <w:bCs/>
          <w:i/>
          <w:iCs/>
        </w:rPr>
        <w:t>7</w:t>
      </w:r>
      <w:r w:rsidRPr="00793924">
        <w:rPr>
          <w:rFonts w:cs="Arial"/>
          <w:b/>
          <w:bCs/>
          <w:i/>
          <w:iCs/>
        </w:rPr>
        <w:t>.</w:t>
      </w:r>
      <w:r w:rsidRPr="00793924">
        <w:rPr>
          <w:rFonts w:cs="Arial"/>
          <w:i/>
          <w:iCs/>
        </w:rPr>
        <w:t xml:space="preserve"> </w:t>
      </w:r>
      <w:r>
        <w:rPr>
          <w:rFonts w:cs="Arial"/>
          <w:i/>
          <w:iCs/>
        </w:rPr>
        <w:t>Support SBFD-aware UE indicating its support of SBFD operation as part of random-access, for example, via</w:t>
      </w:r>
    </w:p>
    <w:p w14:paraId="0061C6CC" w14:textId="77777777" w:rsidR="0071777E" w:rsidRPr="001E247B" w:rsidRDefault="0071777E" w:rsidP="0071777E">
      <w:pPr>
        <w:pStyle w:val="ListParagraph"/>
        <w:numPr>
          <w:ilvl w:val="0"/>
          <w:numId w:val="71"/>
        </w:numPr>
        <w:rPr>
          <w:rFonts w:ascii="Arial" w:hAnsi="Arial" w:cs="Arial"/>
          <w:i/>
          <w:iCs/>
          <w:sz w:val="20"/>
          <w:szCs w:val="20"/>
        </w:rPr>
      </w:pPr>
      <w:r w:rsidRPr="001E247B">
        <w:rPr>
          <w:rFonts w:ascii="Arial" w:hAnsi="Arial" w:cs="Arial"/>
          <w:i/>
          <w:iCs/>
          <w:sz w:val="20"/>
          <w:szCs w:val="20"/>
        </w:rPr>
        <w:t xml:space="preserve">SBFD-specific preamble selection, or </w:t>
      </w:r>
    </w:p>
    <w:p w14:paraId="421429B2" w14:textId="77777777" w:rsidR="0071777E" w:rsidRPr="001E247B" w:rsidRDefault="0071777E" w:rsidP="0071777E">
      <w:pPr>
        <w:pStyle w:val="ListParagraph"/>
        <w:numPr>
          <w:ilvl w:val="0"/>
          <w:numId w:val="71"/>
        </w:numPr>
        <w:rPr>
          <w:rFonts w:ascii="Arial" w:hAnsi="Arial" w:cs="Arial"/>
          <w:i/>
          <w:iCs/>
          <w:sz w:val="20"/>
          <w:szCs w:val="20"/>
        </w:rPr>
      </w:pPr>
      <w:r w:rsidRPr="001E247B">
        <w:rPr>
          <w:rFonts w:ascii="Arial" w:hAnsi="Arial" w:cs="Arial"/>
          <w:i/>
          <w:iCs/>
          <w:sz w:val="20"/>
          <w:szCs w:val="20"/>
        </w:rPr>
        <w:t>PRACH transmission in SBFD ROs, or</w:t>
      </w:r>
    </w:p>
    <w:p w14:paraId="430D1583" w14:textId="409AC7F3" w:rsidR="00CF0D00" w:rsidRPr="001E247B" w:rsidRDefault="0071777E" w:rsidP="00CF0D00">
      <w:pPr>
        <w:pStyle w:val="ListParagraph"/>
        <w:numPr>
          <w:ilvl w:val="0"/>
          <w:numId w:val="71"/>
        </w:numPr>
        <w:rPr>
          <w:rFonts w:ascii="Arial" w:hAnsi="Arial" w:cs="Arial"/>
          <w:i/>
          <w:iCs/>
          <w:sz w:val="20"/>
          <w:szCs w:val="20"/>
        </w:rPr>
      </w:pPr>
      <w:r w:rsidRPr="001E247B">
        <w:rPr>
          <w:rFonts w:ascii="Arial" w:hAnsi="Arial" w:cs="Arial"/>
          <w:i/>
          <w:iCs/>
          <w:sz w:val="20"/>
          <w:szCs w:val="20"/>
        </w:rPr>
        <w:t xml:space="preserve">Indication as part of Msg3. </w:t>
      </w:r>
    </w:p>
    <w:p w14:paraId="692FE282" w14:textId="541953A9" w:rsidR="00A52CF1" w:rsidRPr="00793924" w:rsidRDefault="00D65348" w:rsidP="000D449D">
      <w:pPr>
        <w:pStyle w:val="Heading2"/>
      </w:pPr>
      <w:r>
        <w:t>Random Access Operation in RRC-IDLE/INACTIVE mode</w:t>
      </w:r>
    </w:p>
    <w:p w14:paraId="79EF5A60" w14:textId="77777777" w:rsidR="00D65348" w:rsidRDefault="00D65348" w:rsidP="00D65348">
      <w:r>
        <w:t>In NR RAN1 #116, following conclusion was made regarding random-access operations in SBFD symbols in RRC_IDLE/INACTIVE modes:</w:t>
      </w:r>
    </w:p>
    <w:tbl>
      <w:tblPr>
        <w:tblStyle w:val="TableGrid"/>
        <w:tblW w:w="0" w:type="auto"/>
        <w:tblLook w:val="04A0" w:firstRow="1" w:lastRow="0" w:firstColumn="1" w:lastColumn="0" w:noHBand="0" w:noVBand="1"/>
      </w:tblPr>
      <w:tblGrid>
        <w:gridCol w:w="9629"/>
      </w:tblGrid>
      <w:tr w:rsidR="00D65348" w14:paraId="3636991A" w14:textId="77777777" w:rsidTr="008C5F4B">
        <w:tc>
          <w:tcPr>
            <w:tcW w:w="9629" w:type="dxa"/>
          </w:tcPr>
          <w:p w14:paraId="6E6AFBF9" w14:textId="77777777" w:rsidR="00D65348" w:rsidRPr="00EE53F7" w:rsidRDefault="00D65348" w:rsidP="008C5F4B">
            <w:pPr>
              <w:spacing w:after="0"/>
              <w:rPr>
                <w:rFonts w:cs="Arial"/>
                <w:b/>
                <w:bCs/>
              </w:rPr>
            </w:pPr>
            <w:r w:rsidRPr="00EE53F7">
              <w:rPr>
                <w:rFonts w:cs="Arial"/>
                <w:b/>
                <w:bCs/>
              </w:rPr>
              <w:t>Conclusion</w:t>
            </w:r>
          </w:p>
          <w:p w14:paraId="19517D44" w14:textId="77777777" w:rsidR="00D65348" w:rsidRPr="00EE53F7" w:rsidRDefault="00D65348" w:rsidP="008C5F4B">
            <w:pPr>
              <w:spacing w:after="0"/>
              <w:rPr>
                <w:rFonts w:cs="Arial"/>
              </w:rPr>
            </w:pPr>
            <w:r w:rsidRPr="00EE53F7">
              <w:rPr>
                <w:rFonts w:cs="Arial"/>
              </w:rPr>
              <w:t xml:space="preserve">If PRACH </w:t>
            </w:r>
            <w:r w:rsidRPr="008C5F4B">
              <w:rPr>
                <w:rFonts w:cs="Arial"/>
              </w:rPr>
              <w:t>is</w:t>
            </w:r>
            <w:r w:rsidRPr="00EE53F7">
              <w:rPr>
                <w:rFonts w:cs="Arial"/>
              </w:rPr>
              <w:t xml:space="preserve"> allowed in </w:t>
            </w:r>
            <w:r w:rsidRPr="008C5F4B">
              <w:rPr>
                <w:rFonts w:cs="Arial"/>
              </w:rPr>
              <w:t>SBFD symbols</w:t>
            </w:r>
            <w:r w:rsidRPr="00EE53F7">
              <w:rPr>
                <w:rFonts w:cs="Arial"/>
              </w:rPr>
              <w:t xml:space="preserve"> for SBFD-aware UEs in RRC_IDLE/INACTIVE mode, RAN1 observed the following:</w:t>
            </w:r>
          </w:p>
          <w:p w14:paraId="663F4C47" w14:textId="77777777" w:rsidR="00D65348" w:rsidRPr="00EE53F7" w:rsidRDefault="00D65348" w:rsidP="008C5F4B">
            <w:pPr>
              <w:numPr>
                <w:ilvl w:val="0"/>
                <w:numId w:val="63"/>
              </w:numPr>
              <w:overflowPunct/>
              <w:autoSpaceDE/>
              <w:autoSpaceDN/>
              <w:adjustRightInd/>
              <w:spacing w:after="0"/>
              <w:jc w:val="left"/>
              <w:textAlignment w:val="auto"/>
              <w:rPr>
                <w:rFonts w:cs="Arial"/>
                <w:lang w:val="en-US" w:eastAsia="x-none"/>
              </w:rPr>
            </w:pPr>
            <w:r w:rsidRPr="00EE53F7">
              <w:rPr>
                <w:rFonts w:cs="Arial"/>
                <w:lang w:val="en-US" w:eastAsia="x-none"/>
              </w:rPr>
              <w:t>The benefits include at least one or more of the following:</w:t>
            </w:r>
          </w:p>
          <w:p w14:paraId="255E30F0" w14:textId="77777777" w:rsidR="00D65348" w:rsidRPr="00EE53F7" w:rsidRDefault="00D65348" w:rsidP="008C5F4B">
            <w:pPr>
              <w:numPr>
                <w:ilvl w:val="1"/>
                <w:numId w:val="63"/>
              </w:numPr>
              <w:overflowPunct/>
              <w:autoSpaceDE/>
              <w:autoSpaceDN/>
              <w:adjustRightInd/>
              <w:spacing w:after="0"/>
              <w:jc w:val="left"/>
              <w:textAlignment w:val="auto"/>
              <w:rPr>
                <w:rFonts w:cs="Arial"/>
                <w:lang w:val="en-US" w:eastAsia="x-none"/>
              </w:rPr>
            </w:pPr>
            <w:r w:rsidRPr="00EE53F7">
              <w:rPr>
                <w:rFonts w:cs="Arial"/>
                <w:lang w:val="en-US" w:eastAsia="x-none"/>
              </w:rPr>
              <w:t>reduced random access latency</w:t>
            </w:r>
            <w:r>
              <w:rPr>
                <w:rFonts w:cs="Arial"/>
                <w:lang w:val="en-US" w:eastAsia="x-none"/>
              </w:rPr>
              <w:t>.</w:t>
            </w:r>
          </w:p>
          <w:p w14:paraId="2988254E" w14:textId="77777777" w:rsidR="00D65348" w:rsidRPr="00EE53F7" w:rsidRDefault="00D65348" w:rsidP="008C5F4B">
            <w:pPr>
              <w:numPr>
                <w:ilvl w:val="1"/>
                <w:numId w:val="63"/>
              </w:numPr>
              <w:overflowPunct/>
              <w:autoSpaceDE/>
              <w:autoSpaceDN/>
              <w:adjustRightInd/>
              <w:spacing w:after="0"/>
              <w:jc w:val="left"/>
              <w:textAlignment w:val="auto"/>
              <w:rPr>
                <w:rFonts w:cs="Arial"/>
                <w:lang w:val="en-US" w:eastAsia="x-none"/>
              </w:rPr>
            </w:pPr>
            <w:r w:rsidRPr="00EE53F7">
              <w:rPr>
                <w:rFonts w:cs="Arial"/>
                <w:lang w:val="en-US" w:eastAsia="x-none"/>
              </w:rPr>
              <w:t>reduced PRACH collision probability or allowing more contiguous frequency resources for PUSCH in UL slots</w:t>
            </w:r>
            <w:r>
              <w:rPr>
                <w:rFonts w:cs="Arial"/>
                <w:lang w:val="en-US" w:eastAsia="x-none"/>
              </w:rPr>
              <w:t>.</w:t>
            </w:r>
          </w:p>
          <w:p w14:paraId="670BEB10" w14:textId="77777777" w:rsidR="00D65348" w:rsidRPr="00EE53F7" w:rsidRDefault="00D65348" w:rsidP="008C5F4B">
            <w:pPr>
              <w:numPr>
                <w:ilvl w:val="1"/>
                <w:numId w:val="63"/>
              </w:numPr>
              <w:overflowPunct/>
              <w:autoSpaceDE/>
              <w:autoSpaceDN/>
              <w:adjustRightInd/>
              <w:spacing w:after="0"/>
              <w:jc w:val="left"/>
              <w:textAlignment w:val="auto"/>
              <w:rPr>
                <w:rFonts w:cs="Arial"/>
                <w:lang w:val="en-US" w:eastAsia="x-none"/>
              </w:rPr>
            </w:pPr>
            <w:r w:rsidRPr="00EE53F7">
              <w:rPr>
                <w:rFonts w:cs="Arial"/>
                <w:lang w:val="en-US" w:eastAsia="x-none"/>
              </w:rPr>
              <w:t>improved coverage of PRACH with sparse UL resources</w:t>
            </w:r>
          </w:p>
          <w:p w14:paraId="4F45BAD3" w14:textId="77777777" w:rsidR="00D65348" w:rsidRPr="00EE53F7" w:rsidRDefault="00D65348" w:rsidP="008C5F4B">
            <w:pPr>
              <w:numPr>
                <w:ilvl w:val="1"/>
                <w:numId w:val="63"/>
              </w:numPr>
              <w:overflowPunct/>
              <w:autoSpaceDE/>
              <w:autoSpaceDN/>
              <w:adjustRightInd/>
              <w:spacing w:after="0"/>
              <w:jc w:val="left"/>
              <w:textAlignment w:val="auto"/>
              <w:rPr>
                <w:rFonts w:cs="Arial"/>
                <w:lang w:val="en-US" w:eastAsia="x-none"/>
              </w:rPr>
            </w:pPr>
            <w:r w:rsidRPr="00EE53F7">
              <w:rPr>
                <w:rFonts w:cs="Arial"/>
                <w:lang w:val="en-US" w:eastAsia="x-none"/>
              </w:rPr>
              <w:t>increased cell range of PRACH with sparse UL resources</w:t>
            </w:r>
          </w:p>
          <w:p w14:paraId="12A3EFE3" w14:textId="198337F1" w:rsidR="00D65348" w:rsidRPr="000E4F0E" w:rsidRDefault="00D65348" w:rsidP="008C5F4B">
            <w:pPr>
              <w:numPr>
                <w:ilvl w:val="0"/>
                <w:numId w:val="63"/>
              </w:numPr>
              <w:overflowPunct/>
              <w:autoSpaceDE/>
              <w:autoSpaceDN/>
              <w:adjustRightInd/>
              <w:spacing w:after="0"/>
              <w:jc w:val="left"/>
              <w:textAlignment w:val="auto"/>
              <w:rPr>
                <w:rFonts w:cs="Arial"/>
                <w:lang w:val="en-US" w:eastAsia="x-none"/>
              </w:rPr>
            </w:pPr>
            <w:r w:rsidRPr="008C5F4B">
              <w:rPr>
                <w:rFonts w:cs="Arial"/>
                <w:lang w:val="en-US" w:eastAsia="x-none"/>
              </w:rPr>
              <w:lastRenderedPageBreak/>
              <w:t xml:space="preserve">PRACH transmissions in UL </w:t>
            </w:r>
            <w:proofErr w:type="spellStart"/>
            <w:r w:rsidRPr="008C5F4B">
              <w:rPr>
                <w:rFonts w:cs="Arial"/>
                <w:lang w:val="en-US" w:eastAsia="x-none"/>
              </w:rPr>
              <w:t>subband</w:t>
            </w:r>
            <w:proofErr w:type="spellEnd"/>
            <w:r w:rsidRPr="008C5F4B">
              <w:rPr>
                <w:rFonts w:cs="Arial"/>
                <w:lang w:val="en-US" w:eastAsia="x-none"/>
              </w:rPr>
              <w:t xml:space="preserve"> in SBFD symbols may cause UE-to-UE CLI</w:t>
            </w:r>
            <w:r w:rsidRPr="00EE53F7">
              <w:rPr>
                <w:rFonts w:cs="Arial"/>
                <w:lang w:val="en-US" w:eastAsia="x-none"/>
              </w:rPr>
              <w:t xml:space="preserve"> (</w:t>
            </w:r>
            <w:proofErr w:type="gramStart"/>
            <w:r w:rsidRPr="00EE53F7">
              <w:rPr>
                <w:rFonts w:cs="Arial"/>
                <w:lang w:val="en-US" w:eastAsia="x-none"/>
              </w:rPr>
              <w:t>similar to</w:t>
            </w:r>
            <w:proofErr w:type="gramEnd"/>
            <w:r w:rsidRPr="00EE53F7">
              <w:rPr>
                <w:rFonts w:cs="Arial"/>
                <w:lang w:val="en-US" w:eastAsia="x-none"/>
              </w:rPr>
              <w:t xml:space="preserve"> the case of RRC connected mode UEs) for some deployment scenarios</w:t>
            </w:r>
            <w:r w:rsidRPr="008C5F4B">
              <w:rPr>
                <w:rFonts w:cs="Arial"/>
                <w:lang w:val="en-US" w:eastAsia="x-none"/>
              </w:rPr>
              <w:t>.</w:t>
            </w:r>
            <w:r w:rsidRPr="00EE53F7">
              <w:rPr>
                <w:rFonts w:cs="Arial"/>
                <w:lang w:val="en-US" w:eastAsia="x-none"/>
              </w:rPr>
              <w:t xml:space="preserve"> Initial studies based on two companies’ evaluation results, the DL performance degradation due to </w:t>
            </w:r>
            <w:r w:rsidRPr="008C5F4B">
              <w:rPr>
                <w:rFonts w:cs="Arial"/>
                <w:lang w:val="en-US" w:eastAsia="x-none"/>
              </w:rPr>
              <w:t>UE-to-UE CLI</w:t>
            </w:r>
            <w:r w:rsidRPr="00EE53F7">
              <w:rPr>
                <w:rFonts w:cs="Arial"/>
                <w:lang w:val="en-US" w:eastAsia="x-none"/>
              </w:rPr>
              <w:t xml:space="preserve"> caused by PRACH transmission in SBFD symbols is not significant for indoor office scenario and Urban Macro scenario.</w:t>
            </w:r>
          </w:p>
        </w:tc>
      </w:tr>
    </w:tbl>
    <w:p w14:paraId="6426F671" w14:textId="3B2C2733" w:rsidR="00BE5FF0" w:rsidRPr="00DC2485" w:rsidRDefault="00BE5FF0" w:rsidP="00D65348">
      <w:r w:rsidRPr="00DC2485">
        <w:lastRenderedPageBreak/>
        <w:t xml:space="preserve">In our opinion, </w:t>
      </w:r>
      <w:r w:rsidR="006913D9" w:rsidRPr="00DC2485">
        <w:t>performing random-access procedure in SBFD symbols for UEs in RRC_IDLE/INACTIVE can have a huge impact in reducing the latency and preventing undesired further cell switching for UE</w:t>
      </w:r>
      <w:r w:rsidR="009E269D">
        <w:t>s</w:t>
      </w:r>
      <w:r w:rsidR="006913D9" w:rsidRPr="00DC2485">
        <w:t xml:space="preserve"> in RRC_CONNECTED mode. Consider a UE that connects to a cell </w:t>
      </w:r>
      <w:r w:rsidR="009E269D" w:rsidRPr="00DC2485">
        <w:t xml:space="preserve">based on non-SBFD ROs, </w:t>
      </w:r>
      <w:r w:rsidR="006913D9" w:rsidRPr="00DC2485">
        <w:t xml:space="preserve">without knowing about cell’s SBFD configurations, CLI, etc. Then when </w:t>
      </w:r>
      <w:r w:rsidR="009E269D" w:rsidRPr="00DC2485">
        <w:t xml:space="preserve">the </w:t>
      </w:r>
      <w:r w:rsidR="006913D9" w:rsidRPr="00DC2485">
        <w:t xml:space="preserve">UE </w:t>
      </w:r>
      <w:r w:rsidR="009E269D">
        <w:t>gets connected to the cell and</w:t>
      </w:r>
      <w:r w:rsidR="009E269D" w:rsidRPr="00DC2485">
        <w:t xml:space="preserve"> </w:t>
      </w:r>
      <w:r w:rsidR="006913D9" w:rsidRPr="00DC2485">
        <w:t xml:space="preserve">determines to </w:t>
      </w:r>
      <w:r w:rsidR="009E269D">
        <w:t xml:space="preserve">operate based on </w:t>
      </w:r>
      <w:r w:rsidR="006913D9" w:rsidRPr="00DC2485">
        <w:t xml:space="preserve">SBFD operation, </w:t>
      </w:r>
      <w:r w:rsidR="009E269D">
        <w:t xml:space="preserve">the SBFD-aware </w:t>
      </w:r>
      <w:r w:rsidR="006913D9" w:rsidRPr="00DC2485">
        <w:t xml:space="preserve">UE may need to switch the cell due to low </w:t>
      </w:r>
      <w:r w:rsidR="004E6164">
        <w:t>RSRP</w:t>
      </w:r>
      <w:r w:rsidR="006913D9" w:rsidRPr="00DC2485">
        <w:t xml:space="preserve">, CLI, or other SBFD-specific </w:t>
      </w:r>
      <w:r w:rsidR="009E269D">
        <w:t>limitations</w:t>
      </w:r>
      <w:r w:rsidR="006913D9" w:rsidRPr="00DC2485">
        <w:t>.</w:t>
      </w:r>
    </w:p>
    <w:p w14:paraId="7406BE6E" w14:textId="2B7ED955" w:rsidR="00D65348" w:rsidRPr="00DC2485" w:rsidRDefault="009E269D" w:rsidP="00D65348">
      <w:r w:rsidRPr="00DC2485">
        <w:t>On the other hand, the UE can indicate its intention to operate based on SBFD operation via random access</w:t>
      </w:r>
      <w:r>
        <w:t xml:space="preserve"> (as described in 2.2.5)</w:t>
      </w:r>
      <w:r w:rsidRPr="00DC2485">
        <w:t xml:space="preserve">, and even report the measured CLI (e.g., via Msg3). In this case, </w:t>
      </w:r>
      <w:r>
        <w:t xml:space="preserve">the </w:t>
      </w:r>
      <w:r w:rsidRPr="00DC2485">
        <w:t xml:space="preserve">UE can receive a confirmation or rejection from </w:t>
      </w:r>
      <w:proofErr w:type="spellStart"/>
      <w:r w:rsidRPr="00DC2485">
        <w:t>gNB</w:t>
      </w:r>
      <w:proofErr w:type="spellEnd"/>
      <w:r w:rsidRPr="00DC2485">
        <w:t xml:space="preserve"> on whether the UE can connect to the cell based on SBFD operation. The received confirmation or rejection can also affect UE’s decision to connect to that cell in the early steps rather than </w:t>
      </w:r>
      <w:proofErr w:type="gramStart"/>
      <w:r w:rsidRPr="00DC2485">
        <w:t>later on</w:t>
      </w:r>
      <w:proofErr w:type="gramEnd"/>
      <w:r w:rsidRPr="00DC2485">
        <w:t>, when UE is in RRC_CONNECTED mode, requiring undesired cell switching or HO with increased power consum</w:t>
      </w:r>
      <w:r>
        <w:t>p</w:t>
      </w:r>
      <w:r w:rsidRPr="00DC2485">
        <w:t>tion and complexity.</w:t>
      </w:r>
    </w:p>
    <w:p w14:paraId="41C470A1" w14:textId="4EA3726C" w:rsidR="00D65348" w:rsidRPr="00DC2485" w:rsidRDefault="00D65348" w:rsidP="00D65348">
      <w:pPr>
        <w:rPr>
          <w:i/>
          <w:iCs/>
        </w:rPr>
      </w:pPr>
      <w:r w:rsidRPr="00DC2485">
        <w:rPr>
          <w:b/>
          <w:bCs/>
          <w:i/>
          <w:iCs/>
        </w:rPr>
        <w:t>Proposal</w:t>
      </w:r>
      <w:r w:rsidR="009E269D" w:rsidRPr="00DC2485">
        <w:rPr>
          <w:b/>
          <w:bCs/>
          <w:i/>
          <w:iCs/>
        </w:rPr>
        <w:t xml:space="preserve"> </w:t>
      </w:r>
      <w:r w:rsidR="00DF5FEF">
        <w:rPr>
          <w:b/>
          <w:bCs/>
          <w:i/>
          <w:iCs/>
        </w:rPr>
        <w:t>8</w:t>
      </w:r>
      <w:r w:rsidRPr="00DC2485">
        <w:rPr>
          <w:b/>
          <w:bCs/>
          <w:i/>
          <w:iCs/>
        </w:rPr>
        <w:t>.</w:t>
      </w:r>
      <w:r w:rsidRPr="00DC2485">
        <w:rPr>
          <w:i/>
          <w:iCs/>
        </w:rPr>
        <w:t xml:space="preserve"> </w:t>
      </w:r>
      <w:r w:rsidR="009E269D" w:rsidRPr="00DC2485">
        <w:rPr>
          <w:i/>
          <w:iCs/>
        </w:rPr>
        <w:t>S</w:t>
      </w:r>
      <w:r w:rsidRPr="00DC2485">
        <w:rPr>
          <w:i/>
          <w:iCs/>
        </w:rPr>
        <w:t>upport random access in SBFD symbols for UEs in RRC</w:t>
      </w:r>
      <w:r w:rsidR="00987A31" w:rsidRPr="00DC2485">
        <w:rPr>
          <w:i/>
          <w:iCs/>
        </w:rPr>
        <w:t>-</w:t>
      </w:r>
      <w:r w:rsidRPr="00DC2485">
        <w:rPr>
          <w:i/>
          <w:iCs/>
        </w:rPr>
        <w:t>IDLE/INACTIVE mode</w:t>
      </w:r>
      <w:r w:rsidR="00987A31" w:rsidRPr="00DC2485">
        <w:rPr>
          <w:i/>
          <w:iCs/>
        </w:rPr>
        <w:t>.</w:t>
      </w:r>
    </w:p>
    <w:p w14:paraId="7A0B50D2" w14:textId="6AAB62B2" w:rsidR="000F18C8" w:rsidRDefault="000F18C8" w:rsidP="000D449D">
      <w:pPr>
        <w:rPr>
          <w:rFonts w:cs="Arial"/>
        </w:rPr>
      </w:pPr>
      <w:r>
        <w:rPr>
          <w:rFonts w:cs="Arial"/>
        </w:rPr>
        <w:t>An SBFD</w:t>
      </w:r>
      <w:r w:rsidR="00E851BE">
        <w:rPr>
          <w:rFonts w:cs="Arial"/>
        </w:rPr>
        <w:t>-aware</w:t>
      </w:r>
      <w:r>
        <w:rPr>
          <w:rFonts w:cs="Arial"/>
        </w:rPr>
        <w:t xml:space="preserve"> UE in RRC-IDLE/INACTIVE mode that determines to select a cell for connecting to the NW </w:t>
      </w:r>
      <w:r w:rsidR="006913D9">
        <w:rPr>
          <w:rFonts w:cs="Arial"/>
        </w:rPr>
        <w:t xml:space="preserve">can </w:t>
      </w:r>
      <w:r>
        <w:rPr>
          <w:rFonts w:cs="Arial"/>
        </w:rPr>
        <w:t xml:space="preserve">prioritize cells with SBFD operation </w:t>
      </w:r>
      <w:r w:rsidR="001F7B1A">
        <w:rPr>
          <w:rFonts w:cs="Arial"/>
        </w:rPr>
        <w:t>over</w:t>
      </w:r>
      <w:r>
        <w:rPr>
          <w:rFonts w:cs="Arial"/>
        </w:rPr>
        <w:t xml:space="preserve"> cells without SBFD operation. </w:t>
      </w:r>
      <w:r w:rsidR="007C0DCF">
        <w:rPr>
          <w:rFonts w:cs="Arial"/>
        </w:rPr>
        <w:t>T</w:t>
      </w:r>
      <w:r>
        <w:rPr>
          <w:rFonts w:cs="Arial"/>
        </w:rPr>
        <w:t xml:space="preserve">he UE </w:t>
      </w:r>
      <w:r w:rsidR="007C0DCF">
        <w:rPr>
          <w:rFonts w:cs="Arial"/>
        </w:rPr>
        <w:t xml:space="preserve">could </w:t>
      </w:r>
      <w:r>
        <w:rPr>
          <w:rFonts w:cs="Arial"/>
        </w:rPr>
        <w:t>receive</w:t>
      </w:r>
      <w:r w:rsidR="007C0DCF">
        <w:rPr>
          <w:rFonts w:cs="Arial"/>
        </w:rPr>
        <w:t xml:space="preserve"> </w:t>
      </w:r>
      <w:r>
        <w:rPr>
          <w:rFonts w:cs="Arial"/>
        </w:rPr>
        <w:t>information on the neighbour cells’ support for SBFD operation</w:t>
      </w:r>
      <w:r w:rsidR="007C0DCF">
        <w:rPr>
          <w:rFonts w:cs="Arial"/>
        </w:rPr>
        <w:t xml:space="preserve"> based on stored cell information or as part of SIB associated with the detected SSB from the corresponding cell</w:t>
      </w:r>
      <w:r>
        <w:rPr>
          <w:rFonts w:cs="Arial"/>
        </w:rPr>
        <w:t xml:space="preserve">. </w:t>
      </w:r>
      <w:r w:rsidR="007C0DCF">
        <w:rPr>
          <w:rFonts w:cs="Arial"/>
        </w:rPr>
        <w:t>The cell information on SBFD could include whether the cell supports SBFD as well as time and frequency resources where SBFD is applied.</w:t>
      </w:r>
    </w:p>
    <w:p w14:paraId="6CA50104" w14:textId="627684EB" w:rsidR="007C0DCF" w:rsidRPr="007C0DCF" w:rsidRDefault="007C0DCF" w:rsidP="000D449D">
      <w:pPr>
        <w:rPr>
          <w:rFonts w:cs="Arial"/>
          <w:i/>
          <w:iCs/>
        </w:rPr>
      </w:pPr>
      <w:r w:rsidRPr="007C0DCF">
        <w:rPr>
          <w:rFonts w:cs="Arial"/>
          <w:b/>
          <w:bCs/>
          <w:i/>
          <w:iCs/>
        </w:rPr>
        <w:t xml:space="preserve">Observation </w:t>
      </w:r>
      <w:r w:rsidR="00DF5FEF">
        <w:rPr>
          <w:rFonts w:cs="Arial"/>
          <w:b/>
          <w:bCs/>
          <w:i/>
          <w:iCs/>
        </w:rPr>
        <w:t>8</w:t>
      </w:r>
      <w:r w:rsidRPr="007C0DCF">
        <w:rPr>
          <w:rFonts w:cs="Arial"/>
          <w:b/>
          <w:bCs/>
          <w:i/>
          <w:iCs/>
        </w:rPr>
        <w:t>.</w:t>
      </w:r>
      <w:r w:rsidRPr="007C0DCF">
        <w:rPr>
          <w:rFonts w:cs="Arial"/>
          <w:i/>
          <w:iCs/>
        </w:rPr>
        <w:t xml:space="preserve"> During cell selection</w:t>
      </w:r>
      <w:r w:rsidR="00D65348">
        <w:rPr>
          <w:rFonts w:cs="Arial"/>
          <w:i/>
          <w:iCs/>
        </w:rPr>
        <w:t xml:space="preserve"> or initial access</w:t>
      </w:r>
      <w:r w:rsidRPr="007C0DCF">
        <w:rPr>
          <w:rFonts w:cs="Arial"/>
          <w:i/>
          <w:iCs/>
        </w:rPr>
        <w:t>, the SBFD</w:t>
      </w:r>
      <w:r w:rsidR="00E851BE">
        <w:rPr>
          <w:rFonts w:cs="Arial"/>
          <w:i/>
          <w:iCs/>
        </w:rPr>
        <w:t>-aware</w:t>
      </w:r>
      <w:r w:rsidRPr="007C0DCF">
        <w:rPr>
          <w:rFonts w:cs="Arial"/>
          <w:i/>
          <w:iCs/>
        </w:rPr>
        <w:t xml:space="preserve"> UE </w:t>
      </w:r>
      <w:r w:rsidR="00D65348">
        <w:rPr>
          <w:rFonts w:cs="Arial"/>
          <w:i/>
          <w:iCs/>
        </w:rPr>
        <w:t xml:space="preserve">in RRC-IDLE/INACTIE mode could </w:t>
      </w:r>
      <w:r w:rsidRPr="007C0DCF">
        <w:rPr>
          <w:rFonts w:cs="Arial"/>
          <w:i/>
          <w:iCs/>
        </w:rPr>
        <w:t>check cells</w:t>
      </w:r>
      <w:r w:rsidR="00D65348">
        <w:rPr>
          <w:rFonts w:cs="Arial"/>
          <w:i/>
          <w:iCs/>
        </w:rPr>
        <w:t>’</w:t>
      </w:r>
      <w:r w:rsidRPr="007C0DCF">
        <w:rPr>
          <w:rFonts w:cs="Arial"/>
          <w:i/>
          <w:iCs/>
        </w:rPr>
        <w:t xml:space="preserve"> information on supporting SBFD operation, so that UE could prioritize cells with SBFD operation.</w:t>
      </w:r>
    </w:p>
    <w:p w14:paraId="3287F5F1" w14:textId="5934D031" w:rsidR="007C0DCF" w:rsidRPr="007C0DCF" w:rsidRDefault="007C0DCF" w:rsidP="000D449D">
      <w:pPr>
        <w:rPr>
          <w:rFonts w:cs="Arial"/>
          <w:i/>
          <w:iCs/>
        </w:rPr>
      </w:pPr>
      <w:r w:rsidRPr="007C0DCF">
        <w:rPr>
          <w:rFonts w:cs="Arial"/>
          <w:b/>
          <w:bCs/>
          <w:i/>
          <w:iCs/>
        </w:rPr>
        <w:t xml:space="preserve">Proposal </w:t>
      </w:r>
      <w:r w:rsidR="00DF5FEF">
        <w:rPr>
          <w:rFonts w:cs="Arial"/>
          <w:b/>
          <w:bCs/>
          <w:i/>
          <w:iCs/>
        </w:rPr>
        <w:t>9</w:t>
      </w:r>
      <w:r w:rsidRPr="007C0DCF">
        <w:rPr>
          <w:rFonts w:cs="Arial"/>
          <w:b/>
          <w:bCs/>
          <w:i/>
          <w:iCs/>
        </w:rPr>
        <w:t>.</w:t>
      </w:r>
      <w:r w:rsidRPr="007C0DCF">
        <w:rPr>
          <w:rFonts w:cs="Arial"/>
          <w:i/>
          <w:iCs/>
        </w:rPr>
        <w:t xml:space="preserve"> In cell selection</w:t>
      </w:r>
      <w:r w:rsidR="00D65348">
        <w:rPr>
          <w:rFonts w:cs="Arial"/>
          <w:i/>
          <w:iCs/>
        </w:rPr>
        <w:t xml:space="preserve"> or initial access</w:t>
      </w:r>
      <w:r w:rsidRPr="007C0DCF">
        <w:rPr>
          <w:rFonts w:cs="Arial"/>
          <w:i/>
          <w:iCs/>
        </w:rPr>
        <w:t xml:space="preserve">, </w:t>
      </w:r>
      <w:r w:rsidR="00D65348">
        <w:rPr>
          <w:rFonts w:cs="Arial"/>
          <w:i/>
          <w:iCs/>
        </w:rPr>
        <w:t>support</w:t>
      </w:r>
      <w:r w:rsidR="00D65348" w:rsidRPr="007C0DCF">
        <w:rPr>
          <w:rFonts w:cs="Arial"/>
          <w:i/>
          <w:iCs/>
        </w:rPr>
        <w:t xml:space="preserve"> </w:t>
      </w:r>
      <w:r w:rsidRPr="007C0DCF">
        <w:rPr>
          <w:rFonts w:cs="Arial"/>
          <w:i/>
          <w:iCs/>
        </w:rPr>
        <w:t xml:space="preserve">indicating cells’ support on SBFD operation </w:t>
      </w:r>
      <w:r w:rsidR="00D65348">
        <w:rPr>
          <w:rFonts w:cs="Arial"/>
          <w:i/>
          <w:iCs/>
        </w:rPr>
        <w:t xml:space="preserve">(e.g., in SIB1) </w:t>
      </w:r>
      <w:r w:rsidRPr="007C0DCF">
        <w:rPr>
          <w:rFonts w:cs="Arial"/>
          <w:i/>
          <w:iCs/>
        </w:rPr>
        <w:t>to be used for cell ranking by SBFD</w:t>
      </w:r>
      <w:r w:rsidR="00E851BE">
        <w:rPr>
          <w:rFonts w:cs="Arial"/>
          <w:i/>
          <w:iCs/>
        </w:rPr>
        <w:t>-aware</w:t>
      </w:r>
      <w:r w:rsidRPr="007C0DCF">
        <w:rPr>
          <w:rFonts w:cs="Arial"/>
          <w:i/>
          <w:iCs/>
        </w:rPr>
        <w:t xml:space="preserve"> UEs. </w:t>
      </w:r>
    </w:p>
    <w:p w14:paraId="6048FF42" w14:textId="3CE3B55F" w:rsidR="006C10A0" w:rsidRDefault="006913D9" w:rsidP="006C10A0">
      <w:pPr>
        <w:rPr>
          <w:rFonts w:cs="Arial"/>
        </w:rPr>
      </w:pPr>
      <w:r>
        <w:rPr>
          <w:rFonts w:cs="Arial"/>
        </w:rPr>
        <w:t>I</w:t>
      </w:r>
      <w:r w:rsidR="00673607">
        <w:rPr>
          <w:rFonts w:cs="Arial"/>
        </w:rPr>
        <w:t xml:space="preserve">n SI phase, it was agreed that </w:t>
      </w:r>
      <w:r w:rsidR="007C0DCF">
        <w:rPr>
          <w:rFonts w:cs="Arial"/>
        </w:rPr>
        <w:t xml:space="preserve">SSB could be transmitted in SBFD symbols in cells that support SBFD operation. As such, </w:t>
      </w:r>
      <w:r w:rsidR="000D449D" w:rsidRPr="00793924">
        <w:rPr>
          <w:rFonts w:cs="Arial"/>
        </w:rPr>
        <w:t xml:space="preserve">the UEs </w:t>
      </w:r>
      <w:r w:rsidR="007C0DCF">
        <w:rPr>
          <w:rFonts w:cs="Arial"/>
        </w:rPr>
        <w:t xml:space="preserve">could </w:t>
      </w:r>
      <w:r w:rsidR="000D449D" w:rsidRPr="00793924">
        <w:rPr>
          <w:rFonts w:cs="Arial"/>
        </w:rPr>
        <w:t>have a</w:t>
      </w:r>
      <w:r w:rsidR="007C0DCF">
        <w:rPr>
          <w:rFonts w:cs="Arial"/>
        </w:rPr>
        <w:t xml:space="preserve"> measurement or estimate on </w:t>
      </w:r>
      <w:r w:rsidR="000D449D" w:rsidRPr="00793924">
        <w:rPr>
          <w:rFonts w:cs="Arial"/>
        </w:rPr>
        <w:t xml:space="preserve">the </w:t>
      </w:r>
      <w:r w:rsidR="007C0DCF">
        <w:rPr>
          <w:rFonts w:cs="Arial"/>
        </w:rPr>
        <w:t xml:space="preserve">received power (e.g., </w:t>
      </w:r>
      <w:r w:rsidR="004E6164">
        <w:rPr>
          <w:rFonts w:cs="Arial"/>
        </w:rPr>
        <w:t>RSRP</w:t>
      </w:r>
      <w:r w:rsidR="007C0DCF">
        <w:rPr>
          <w:rFonts w:cs="Arial"/>
        </w:rPr>
        <w:t xml:space="preserve">) and potential </w:t>
      </w:r>
      <w:r w:rsidR="000D449D" w:rsidRPr="00793924">
        <w:rPr>
          <w:rFonts w:cs="Arial"/>
        </w:rPr>
        <w:t>CLI that they could expect after switching to RRC-C</w:t>
      </w:r>
      <w:r w:rsidR="007C0DCF">
        <w:rPr>
          <w:rFonts w:cs="Arial"/>
        </w:rPr>
        <w:t xml:space="preserve">ONNECTED </w:t>
      </w:r>
      <w:r w:rsidR="000D449D" w:rsidRPr="00793924">
        <w:rPr>
          <w:rFonts w:cs="Arial"/>
        </w:rPr>
        <w:t xml:space="preserve">Mode in the corresponding cell. The UE may then decide if the </w:t>
      </w:r>
      <w:r w:rsidR="007C0DCF">
        <w:rPr>
          <w:rFonts w:cs="Arial"/>
        </w:rPr>
        <w:t>measured receive</w:t>
      </w:r>
      <w:r w:rsidR="00D65348">
        <w:rPr>
          <w:rFonts w:cs="Arial"/>
        </w:rPr>
        <w:t>d</w:t>
      </w:r>
      <w:r w:rsidR="007C0DCF">
        <w:rPr>
          <w:rFonts w:cs="Arial"/>
        </w:rPr>
        <w:t xml:space="preserve"> power or CLI are </w:t>
      </w:r>
      <w:r w:rsidR="000D449D" w:rsidRPr="00793924">
        <w:rPr>
          <w:rFonts w:cs="Arial"/>
        </w:rPr>
        <w:t xml:space="preserve">within acceptable </w:t>
      </w:r>
      <w:r w:rsidR="007C0DCF">
        <w:rPr>
          <w:rFonts w:cs="Arial"/>
        </w:rPr>
        <w:t xml:space="preserve">respective </w:t>
      </w:r>
      <w:r w:rsidR="000D449D" w:rsidRPr="00793924">
        <w:rPr>
          <w:rFonts w:cs="Arial"/>
        </w:rPr>
        <w:t>range</w:t>
      </w:r>
      <w:r w:rsidR="007C0DCF">
        <w:rPr>
          <w:rFonts w:cs="Arial"/>
        </w:rPr>
        <w:t>s</w:t>
      </w:r>
      <w:r w:rsidR="000D449D" w:rsidRPr="00793924">
        <w:rPr>
          <w:rFonts w:cs="Arial"/>
        </w:rPr>
        <w:t xml:space="preserve"> and whether the UE can camp on or connect to the corresponding cell. This will avoid latency and ping-ponging effects. </w:t>
      </w:r>
      <w:r w:rsidR="00D65348">
        <w:rPr>
          <w:rFonts w:cs="Arial"/>
        </w:rPr>
        <w:t>That is, in</w:t>
      </w:r>
      <w:r>
        <w:rPr>
          <w:rFonts w:cs="Arial"/>
        </w:rPr>
        <w:t xml:space="preserve"> case the </w:t>
      </w:r>
      <w:r w:rsidR="00D65348">
        <w:rPr>
          <w:rFonts w:cs="Arial"/>
        </w:rPr>
        <w:t>UE connect</w:t>
      </w:r>
      <w:r>
        <w:rPr>
          <w:rFonts w:cs="Arial"/>
        </w:rPr>
        <w:t>s</w:t>
      </w:r>
      <w:r w:rsidR="00D65348">
        <w:rPr>
          <w:rFonts w:cs="Arial"/>
        </w:rPr>
        <w:t xml:space="preserve"> to the cell blindly and without considering limitations (e.g., potential CLI</w:t>
      </w:r>
      <w:r>
        <w:rPr>
          <w:rFonts w:cs="Arial"/>
        </w:rPr>
        <w:t xml:space="preserve"> or lower </w:t>
      </w:r>
      <w:r w:rsidR="004E6164">
        <w:rPr>
          <w:rFonts w:cs="Arial"/>
        </w:rPr>
        <w:t>RSRP</w:t>
      </w:r>
      <w:r w:rsidR="00D65348">
        <w:rPr>
          <w:rFonts w:cs="Arial"/>
        </w:rPr>
        <w:t xml:space="preserve">) in cells with SBFD operation, the UE may need to switch cells after changing to RRC-Connected mode that results in latency and undesired complexity. </w:t>
      </w:r>
    </w:p>
    <w:p w14:paraId="4C422710" w14:textId="3C15ACC5" w:rsidR="007C0DCF" w:rsidRPr="007C0DCF" w:rsidRDefault="007C0DCF" w:rsidP="007C0DCF">
      <w:pPr>
        <w:rPr>
          <w:rFonts w:cs="Arial"/>
          <w:i/>
          <w:iCs/>
        </w:rPr>
      </w:pPr>
      <w:r w:rsidRPr="007C0DCF">
        <w:rPr>
          <w:rFonts w:cs="Arial"/>
          <w:b/>
          <w:bCs/>
          <w:i/>
          <w:iCs/>
        </w:rPr>
        <w:t xml:space="preserve">Observation </w:t>
      </w:r>
      <w:r w:rsidR="00DF5FEF">
        <w:rPr>
          <w:rFonts w:cs="Arial"/>
          <w:b/>
          <w:bCs/>
          <w:i/>
          <w:iCs/>
        </w:rPr>
        <w:t>9</w:t>
      </w:r>
      <w:r w:rsidRPr="007C0DCF">
        <w:rPr>
          <w:rFonts w:cs="Arial"/>
          <w:b/>
          <w:bCs/>
          <w:i/>
          <w:iCs/>
        </w:rPr>
        <w:t>.</w:t>
      </w:r>
      <w:r w:rsidRPr="007C0DCF">
        <w:rPr>
          <w:rFonts w:cs="Arial"/>
          <w:i/>
          <w:iCs/>
        </w:rPr>
        <w:t xml:space="preserve"> During </w:t>
      </w:r>
      <w:r w:rsidR="00D65348">
        <w:rPr>
          <w:rFonts w:cs="Arial"/>
          <w:i/>
          <w:iCs/>
        </w:rPr>
        <w:t xml:space="preserve">initial access and </w:t>
      </w:r>
      <w:r w:rsidRPr="007C0DCF">
        <w:rPr>
          <w:rFonts w:cs="Arial"/>
          <w:i/>
          <w:iCs/>
        </w:rPr>
        <w:t>cell selection, the SBFD</w:t>
      </w:r>
      <w:r w:rsidR="00E851BE">
        <w:rPr>
          <w:rFonts w:cs="Arial"/>
          <w:i/>
          <w:iCs/>
        </w:rPr>
        <w:t>-aware</w:t>
      </w:r>
      <w:r w:rsidRPr="007C0DCF">
        <w:rPr>
          <w:rFonts w:cs="Arial"/>
          <w:i/>
          <w:iCs/>
        </w:rPr>
        <w:t xml:space="preserve"> UE </w:t>
      </w:r>
      <w:r>
        <w:rPr>
          <w:rFonts w:cs="Arial"/>
          <w:i/>
          <w:iCs/>
        </w:rPr>
        <w:t>can measure the received power and potential CLI based on SSBs that are transmitted in SBFD symbols.</w:t>
      </w:r>
    </w:p>
    <w:p w14:paraId="0FBDA769" w14:textId="424AD118" w:rsidR="007C0DCF" w:rsidRPr="007C0DCF" w:rsidRDefault="007C0DCF" w:rsidP="007C0DCF">
      <w:pPr>
        <w:rPr>
          <w:rFonts w:cs="Arial"/>
          <w:i/>
          <w:iCs/>
        </w:rPr>
      </w:pPr>
      <w:r w:rsidRPr="007C0DCF">
        <w:rPr>
          <w:rFonts w:cs="Arial"/>
          <w:b/>
          <w:bCs/>
          <w:i/>
          <w:iCs/>
        </w:rPr>
        <w:t xml:space="preserve">Observation </w:t>
      </w:r>
      <w:r w:rsidR="00DF5FEF">
        <w:rPr>
          <w:rFonts w:cs="Arial"/>
          <w:b/>
          <w:bCs/>
          <w:i/>
          <w:iCs/>
        </w:rPr>
        <w:t>10</w:t>
      </w:r>
      <w:r w:rsidRPr="007C0DCF">
        <w:rPr>
          <w:rFonts w:cs="Arial"/>
          <w:b/>
          <w:bCs/>
          <w:i/>
          <w:iCs/>
        </w:rPr>
        <w:t>.</w:t>
      </w:r>
      <w:r w:rsidRPr="007C0DCF">
        <w:rPr>
          <w:rFonts w:cs="Arial"/>
          <w:i/>
          <w:iCs/>
        </w:rPr>
        <w:t xml:space="preserve"> During cell selection, the SBFD</w:t>
      </w:r>
      <w:r w:rsidR="00E851BE">
        <w:rPr>
          <w:rFonts w:cs="Arial"/>
          <w:i/>
          <w:iCs/>
        </w:rPr>
        <w:t>-aware</w:t>
      </w:r>
      <w:r w:rsidRPr="007C0DCF">
        <w:rPr>
          <w:rFonts w:cs="Arial"/>
          <w:i/>
          <w:iCs/>
        </w:rPr>
        <w:t xml:space="preserve"> UE </w:t>
      </w:r>
      <w:r>
        <w:rPr>
          <w:rFonts w:cs="Arial"/>
          <w:i/>
          <w:iCs/>
        </w:rPr>
        <w:t xml:space="preserve">can determine to connect to the selected cell </w:t>
      </w:r>
      <w:r w:rsidR="006C10A0">
        <w:rPr>
          <w:rFonts w:cs="Arial"/>
          <w:i/>
          <w:iCs/>
        </w:rPr>
        <w:t>based on</w:t>
      </w:r>
      <w:r>
        <w:rPr>
          <w:rFonts w:cs="Arial"/>
          <w:i/>
          <w:iCs/>
        </w:rPr>
        <w:t xml:space="preserve"> SBFD or non-SBFD operation </w:t>
      </w:r>
      <w:r w:rsidR="006C10A0">
        <w:rPr>
          <w:rFonts w:cs="Arial"/>
          <w:i/>
          <w:iCs/>
        </w:rPr>
        <w:t xml:space="preserve">according to the </w:t>
      </w:r>
      <w:r>
        <w:rPr>
          <w:rFonts w:cs="Arial"/>
          <w:i/>
          <w:iCs/>
        </w:rPr>
        <w:t>measured received power and potential CLI.</w:t>
      </w:r>
      <w:r w:rsidR="00D65348">
        <w:rPr>
          <w:rFonts w:cs="Arial"/>
          <w:i/>
          <w:iCs/>
        </w:rPr>
        <w:t xml:space="preserve"> This prevents latency and ping-ponging </w:t>
      </w:r>
      <w:r w:rsidR="00BE5FF0">
        <w:rPr>
          <w:rFonts w:cs="Arial"/>
          <w:i/>
          <w:iCs/>
        </w:rPr>
        <w:t>affects.</w:t>
      </w:r>
    </w:p>
    <w:p w14:paraId="4BDB46F7" w14:textId="5E9DDE88" w:rsidR="006C10A0" w:rsidRPr="007C0DCF" w:rsidRDefault="006C10A0" w:rsidP="006C10A0">
      <w:pPr>
        <w:rPr>
          <w:rFonts w:cs="Arial"/>
          <w:i/>
          <w:iCs/>
        </w:rPr>
      </w:pPr>
      <w:r w:rsidRPr="007C0DCF">
        <w:rPr>
          <w:rFonts w:cs="Arial"/>
          <w:b/>
          <w:bCs/>
          <w:i/>
          <w:iCs/>
        </w:rPr>
        <w:t xml:space="preserve">Proposal </w:t>
      </w:r>
      <w:r w:rsidR="00DF5FEF">
        <w:rPr>
          <w:rFonts w:cs="Arial"/>
          <w:b/>
          <w:bCs/>
          <w:i/>
          <w:iCs/>
        </w:rPr>
        <w:t>10</w:t>
      </w:r>
      <w:r w:rsidRPr="007C0DCF">
        <w:rPr>
          <w:rFonts w:cs="Arial"/>
          <w:b/>
          <w:bCs/>
          <w:i/>
          <w:iCs/>
        </w:rPr>
        <w:t>.</w:t>
      </w:r>
      <w:r w:rsidRPr="007C0DCF">
        <w:rPr>
          <w:rFonts w:cs="Arial"/>
          <w:i/>
          <w:iCs/>
        </w:rPr>
        <w:t xml:space="preserve"> </w:t>
      </w:r>
      <w:r w:rsidR="00D65348">
        <w:rPr>
          <w:rFonts w:cs="Arial"/>
          <w:i/>
          <w:iCs/>
        </w:rPr>
        <w:t>Support prioritization rules for selecting the cells that support SBFD operation</w:t>
      </w:r>
      <w:r w:rsidR="00D65348" w:rsidDel="00D65348">
        <w:rPr>
          <w:rFonts w:cs="Arial"/>
          <w:i/>
          <w:iCs/>
        </w:rPr>
        <w:t xml:space="preserve"> </w:t>
      </w:r>
      <w:r w:rsidR="00D65348">
        <w:rPr>
          <w:rFonts w:cs="Arial"/>
          <w:i/>
          <w:iCs/>
        </w:rPr>
        <w:t>based on</w:t>
      </w:r>
      <w:r w:rsidR="004962CD">
        <w:rPr>
          <w:rFonts w:cs="Arial"/>
          <w:i/>
          <w:iCs/>
        </w:rPr>
        <w:t xml:space="preserve"> </w:t>
      </w:r>
      <w:r w:rsidR="004E6164">
        <w:rPr>
          <w:rFonts w:cs="Arial"/>
          <w:i/>
          <w:iCs/>
        </w:rPr>
        <w:t>RSRP</w:t>
      </w:r>
      <w:r w:rsidR="004962CD">
        <w:rPr>
          <w:rFonts w:cs="Arial"/>
          <w:i/>
          <w:iCs/>
        </w:rPr>
        <w:t xml:space="preserve"> or </w:t>
      </w:r>
      <w:r w:rsidR="00D65348">
        <w:rPr>
          <w:rFonts w:cs="Arial"/>
          <w:i/>
          <w:iCs/>
        </w:rPr>
        <w:t xml:space="preserve">potential CLI, during initial access or </w:t>
      </w:r>
      <w:r w:rsidR="00673607">
        <w:rPr>
          <w:rFonts w:cs="Arial"/>
          <w:i/>
          <w:iCs/>
        </w:rPr>
        <w:t>cell selection procedures</w:t>
      </w:r>
      <w:r w:rsidR="00D65348">
        <w:rPr>
          <w:rFonts w:cs="Arial"/>
          <w:i/>
          <w:iCs/>
        </w:rPr>
        <w:t xml:space="preserve"> for SBFD-aware UEs in RRC-IDLE/INACTIVE modes.</w:t>
      </w:r>
      <w:r w:rsidRPr="007C0DCF">
        <w:rPr>
          <w:rFonts w:cs="Arial"/>
          <w:i/>
          <w:iCs/>
        </w:rPr>
        <w:t xml:space="preserve"> </w:t>
      </w:r>
    </w:p>
    <w:p w14:paraId="5D032291" w14:textId="43AD1B79" w:rsidR="00DB7E89" w:rsidRPr="00DB7E89" w:rsidRDefault="00DB7E89" w:rsidP="00DB7E89">
      <w:pPr>
        <w:pStyle w:val="Heading2"/>
        <w:jc w:val="both"/>
      </w:pPr>
      <w:r w:rsidRPr="00DB7E89">
        <w:t>Initial performance analysis for repetition</w:t>
      </w:r>
      <w:r>
        <w:t xml:space="preserve"> </w:t>
      </w:r>
      <w:r w:rsidRPr="00DB7E89">
        <w:t xml:space="preserve">based PRACH transmissions across SBFD </w:t>
      </w:r>
      <w:proofErr w:type="gramStart"/>
      <w:r w:rsidRPr="00DB7E89">
        <w:t>symbols</w:t>
      </w:r>
      <w:proofErr w:type="gramEnd"/>
    </w:p>
    <w:p w14:paraId="2F4DF058" w14:textId="0FFDDEE8" w:rsidR="000F6E8C" w:rsidRDefault="000F6E8C" w:rsidP="000F6E8C">
      <w:pPr>
        <w:spacing w:before="120"/>
      </w:pPr>
      <w:r>
        <w:t xml:space="preserve">In this section, we provide preliminary link level simulation performance results for </w:t>
      </w:r>
      <w:r w:rsidR="00A50AFA">
        <w:t xml:space="preserve">repetition based </w:t>
      </w:r>
      <w:r w:rsidR="00A3146B">
        <w:t>P</w:t>
      </w:r>
      <w:r w:rsidR="00A50AFA">
        <w:t>RACH transmissions</w:t>
      </w:r>
      <w:r>
        <w:t xml:space="preserve"> in SBFD </w:t>
      </w:r>
      <w:r w:rsidR="00A50AFA">
        <w:t xml:space="preserve">symbols </w:t>
      </w:r>
      <w:r>
        <w:t>relative to legacy TDD. The simulation assumptions corresponding to the performance results presented are provided in Appendix.</w:t>
      </w:r>
    </w:p>
    <w:p w14:paraId="454D2FA2" w14:textId="4623F990" w:rsidR="000F6E8C" w:rsidRDefault="000F6E8C" w:rsidP="000F6E8C">
      <w:pPr>
        <w:rPr>
          <w:rFonts w:cs="Arial"/>
        </w:rPr>
      </w:pPr>
      <w:r>
        <w:rPr>
          <w:rFonts w:cs="Arial"/>
        </w:rPr>
        <w:t xml:space="preserve">In the performance results provided, interference was modelled as additive white Gaussian noise with </w:t>
      </w:r>
      <w:r>
        <w:rPr>
          <w:rFonts w:eastAsiaTheme="minorEastAsia" w:cs="Arial"/>
        </w:rPr>
        <w:t xml:space="preserve">the inter-site </w:t>
      </w:r>
      <w:proofErr w:type="spellStart"/>
      <w:r>
        <w:rPr>
          <w:rFonts w:eastAsiaTheme="minorEastAsia" w:cs="Arial"/>
        </w:rPr>
        <w:t>gNB-gNB</w:t>
      </w:r>
      <w:proofErr w:type="spellEnd"/>
      <w:r>
        <w:rPr>
          <w:rFonts w:eastAsiaTheme="minorEastAsia" w:cs="Arial"/>
        </w:rPr>
        <w:t xml:space="preserve"> co-channel inter-</w:t>
      </w:r>
      <w:proofErr w:type="spellStart"/>
      <w:r>
        <w:rPr>
          <w:rFonts w:eastAsiaTheme="minorEastAsia" w:cs="Arial"/>
        </w:rPr>
        <w:t>subband</w:t>
      </w:r>
      <w:proofErr w:type="spellEnd"/>
      <w:r>
        <w:rPr>
          <w:rFonts w:eastAsiaTheme="minorEastAsia" w:cs="Arial"/>
        </w:rPr>
        <w:t xml:space="preserve"> CLI assumed to be the dominant interference. Furthermore, the interference power was set to a fixed </w:t>
      </w:r>
      <w:r>
        <w:rPr>
          <w:rFonts w:cs="Arial"/>
        </w:rPr>
        <w:t xml:space="preserve">-7dB. The performance results aim to present the RACH detection performance </w:t>
      </w:r>
      <w:r w:rsidR="00A50AFA">
        <w:rPr>
          <w:rFonts w:cs="Arial"/>
        </w:rPr>
        <w:t xml:space="preserve">for </w:t>
      </w:r>
      <w:r>
        <w:rPr>
          <w:rFonts w:cs="Arial"/>
        </w:rPr>
        <w:t xml:space="preserve">SBFD using Type A PUSCH repetition over adjacent slots relative to the baseline TDD scheme where RACH is transmitted in UL slots only. Furthermore, both contention-free and contention-based random </w:t>
      </w:r>
      <w:r>
        <w:rPr>
          <w:rFonts w:cs="Arial"/>
        </w:rPr>
        <w:lastRenderedPageBreak/>
        <w:t xml:space="preserve">access were considered to evaluate the link level performance. For contention-free random access, since UE is transmitting dedicated preambles, the receiver at the </w:t>
      </w:r>
      <w:proofErr w:type="spellStart"/>
      <w:r>
        <w:rPr>
          <w:rFonts w:cs="Arial"/>
        </w:rPr>
        <w:t>gNB</w:t>
      </w:r>
      <w:proofErr w:type="spellEnd"/>
      <w:r>
        <w:rPr>
          <w:rFonts w:cs="Arial"/>
        </w:rPr>
        <w:t xml:space="preserve"> can combine the received waveforms during each repeated occasions before applying the detection of the RACH. The advantage in such approach for the contention free random access comes from the incremental gain in the received SNR as the </w:t>
      </w:r>
      <w:proofErr w:type="spellStart"/>
      <w:r>
        <w:rPr>
          <w:rFonts w:cs="Arial"/>
        </w:rPr>
        <w:t>gNB</w:t>
      </w:r>
      <w:proofErr w:type="spellEnd"/>
      <w:r>
        <w:rPr>
          <w:rFonts w:cs="Arial"/>
        </w:rPr>
        <w:t xml:space="preserve"> receives the repeated RACH occasions before applying detection. For contention based random access, the </w:t>
      </w:r>
      <w:proofErr w:type="spellStart"/>
      <w:r>
        <w:rPr>
          <w:rFonts w:cs="Arial"/>
        </w:rPr>
        <w:t>gNB</w:t>
      </w:r>
      <w:proofErr w:type="spellEnd"/>
      <w:r>
        <w:rPr>
          <w:rFonts w:cs="Arial"/>
        </w:rPr>
        <w:t xml:space="preserve"> tries to detect each of the repeated RACH occasions such that the network will only have to detect the preamble in at least one of the RACH occasions. Therefore, the probability of detection of a repeated RACH occasion will increase by the number of repeated RACH occasions.</w:t>
      </w:r>
    </w:p>
    <w:p w14:paraId="503497F9" w14:textId="13B4F65E" w:rsidR="000F6E8C" w:rsidRDefault="000F6E8C" w:rsidP="0092410E">
      <w:pPr>
        <w:jc w:val="center"/>
        <w:rPr>
          <w:rFonts w:cs="Arial"/>
        </w:rPr>
      </w:pPr>
      <w:r w:rsidRPr="00D535F3">
        <w:rPr>
          <w:rFonts w:cs="Arial"/>
          <w:noProof/>
        </w:rPr>
        <w:drawing>
          <wp:inline distT="0" distB="0" distL="0" distR="0" wp14:anchorId="26F03FDB" wp14:editId="7A3E32E5">
            <wp:extent cx="5278983" cy="3985936"/>
            <wp:effectExtent l="0" t="0" r="0" b="0"/>
            <wp:docPr id="811219122"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1219122" name="Picture 1" descr="A graph of different colored lines&#10;&#10;Description automatically generated"/>
                    <pic:cNvPicPr/>
                  </pic:nvPicPr>
                  <pic:blipFill>
                    <a:blip r:embed="rId13"/>
                    <a:stretch>
                      <a:fillRect/>
                    </a:stretch>
                  </pic:blipFill>
                  <pic:spPr>
                    <a:xfrm>
                      <a:off x="0" y="0"/>
                      <a:ext cx="5287563" cy="3992415"/>
                    </a:xfrm>
                    <a:prstGeom prst="rect">
                      <a:avLst/>
                    </a:prstGeom>
                  </pic:spPr>
                </pic:pic>
              </a:graphicData>
            </a:graphic>
          </wp:inline>
        </w:drawing>
      </w:r>
    </w:p>
    <w:p w14:paraId="0CB714BC" w14:textId="7AF0D61A" w:rsidR="000F6E8C" w:rsidRPr="006912C6" w:rsidRDefault="000F6E8C" w:rsidP="000F6E8C">
      <w:pPr>
        <w:jc w:val="center"/>
        <w:rPr>
          <w:rFonts w:cs="Arial"/>
        </w:rPr>
      </w:pPr>
      <w:r w:rsidRPr="006912C6">
        <w:rPr>
          <w:rFonts w:cs="Arial"/>
        </w:rPr>
        <w:t xml:space="preserve">Figure </w:t>
      </w:r>
      <w:r w:rsidR="00A50AFA">
        <w:rPr>
          <w:rFonts w:cs="Arial"/>
        </w:rPr>
        <w:t>4</w:t>
      </w:r>
      <w:r w:rsidRPr="006912C6">
        <w:rPr>
          <w:rFonts w:cs="Arial"/>
        </w:rPr>
        <w:t xml:space="preserve">. </w:t>
      </w:r>
      <w:r>
        <w:rPr>
          <w:rFonts w:cs="Arial"/>
        </w:rPr>
        <w:t xml:space="preserve">Probability of detection </w:t>
      </w:r>
      <w:r w:rsidR="00EE1B05">
        <w:rPr>
          <w:rFonts w:cs="Arial"/>
        </w:rPr>
        <w:t>of</w:t>
      </w:r>
      <w:r>
        <w:rPr>
          <w:rFonts w:cs="Arial"/>
        </w:rPr>
        <w:t xml:space="preserve"> </w:t>
      </w:r>
      <w:proofErr w:type="gramStart"/>
      <w:r>
        <w:rPr>
          <w:rFonts w:cs="Arial"/>
        </w:rPr>
        <w:t>random access</w:t>
      </w:r>
      <w:proofErr w:type="gramEnd"/>
      <w:r w:rsidR="00EE1B05">
        <w:rPr>
          <w:rFonts w:cs="Arial"/>
        </w:rPr>
        <w:t xml:space="preserve"> preamble</w:t>
      </w:r>
      <w:r>
        <w:rPr>
          <w:rFonts w:cs="Arial"/>
        </w:rPr>
        <w:t xml:space="preserve"> for legacy TDD vs SBFD with type A UL repetition</w:t>
      </w:r>
      <w:r w:rsidRPr="006912C6">
        <w:rPr>
          <w:rFonts w:cs="Arial"/>
        </w:rPr>
        <w:t xml:space="preserve"> </w:t>
      </w:r>
    </w:p>
    <w:p w14:paraId="66A32BA3" w14:textId="77777777" w:rsidR="000F6E8C" w:rsidRDefault="000F6E8C" w:rsidP="000F6E8C">
      <w:pPr>
        <w:rPr>
          <w:rFonts w:cs="Arial"/>
        </w:rPr>
      </w:pPr>
    </w:p>
    <w:p w14:paraId="1CCE0706" w14:textId="6D29F069" w:rsidR="000F6E8C" w:rsidRDefault="000F6E8C" w:rsidP="000F6E8C">
      <w:pPr>
        <w:rPr>
          <w:rFonts w:cs="Arial"/>
        </w:rPr>
      </w:pPr>
      <w:r w:rsidRPr="006912C6">
        <w:rPr>
          <w:rFonts w:cs="Arial"/>
        </w:rPr>
        <w:t xml:space="preserve">Figure </w:t>
      </w:r>
      <w:r w:rsidR="00A50AFA">
        <w:rPr>
          <w:rFonts w:cs="Arial"/>
        </w:rPr>
        <w:t>4</w:t>
      </w:r>
      <w:r>
        <w:rPr>
          <w:rFonts w:cs="Arial"/>
        </w:rPr>
        <w:t xml:space="preserve"> </w:t>
      </w:r>
      <w:r w:rsidRPr="006912C6">
        <w:rPr>
          <w:rFonts w:cs="Arial"/>
        </w:rPr>
        <w:t>show</w:t>
      </w:r>
      <w:r>
        <w:rPr>
          <w:rFonts w:cs="Arial"/>
        </w:rPr>
        <w:t>s the RACH detection performance in terms of the probability of detection as a function of SNR for both legacy TDD system and for SBFD system employing type A like RACH repetition. The co-channel inter-</w:t>
      </w:r>
      <w:proofErr w:type="spellStart"/>
      <w:r>
        <w:rPr>
          <w:rFonts w:cs="Arial"/>
        </w:rPr>
        <w:t>subband</w:t>
      </w:r>
      <w:proofErr w:type="spellEnd"/>
      <w:r>
        <w:rPr>
          <w:rFonts w:cs="Arial"/>
        </w:rPr>
        <w:t xml:space="preserve"> CLI for the SBFD system is modelled as AWGN with a variance of -7dB. It can be seen from Figure </w:t>
      </w:r>
      <w:r w:rsidR="00A50AFA">
        <w:rPr>
          <w:rFonts w:cs="Arial"/>
        </w:rPr>
        <w:t>4</w:t>
      </w:r>
      <w:r>
        <w:rPr>
          <w:rFonts w:cs="Arial"/>
        </w:rPr>
        <w:t xml:space="preserve"> that random access occasions on SBFD system clearly provides performance improvement over legacy TDD by increasing the probability of detection. For contention free RACH occasions, the improvement in probability of detection over legacy TDD system can be as high as 7dB in SNR in SBFD systems with repetitions of five RACH occasions while for contention-based RACH occasions, the improvement in probability of detection can be up to 3dB.</w:t>
      </w:r>
    </w:p>
    <w:p w14:paraId="18A9A278" w14:textId="294F5951" w:rsidR="001E247B" w:rsidRDefault="0092410E" w:rsidP="00DB0ED7">
      <w:pPr>
        <w:rPr>
          <w:rFonts w:cs="Arial"/>
          <w:i/>
          <w:iCs/>
        </w:rPr>
      </w:pPr>
      <w:r w:rsidRPr="001E247B">
        <w:rPr>
          <w:rFonts w:cs="Arial"/>
          <w:b/>
          <w:bCs/>
          <w:i/>
          <w:iCs/>
        </w:rPr>
        <w:t>Observation 11.</w:t>
      </w:r>
      <w:r w:rsidRPr="001E247B">
        <w:rPr>
          <w:rFonts w:cs="Arial"/>
          <w:i/>
          <w:iCs/>
        </w:rPr>
        <w:t xml:space="preserve"> PRACH </w:t>
      </w:r>
      <w:r w:rsidR="001E247B" w:rsidRPr="001E247B">
        <w:rPr>
          <w:rFonts w:cs="Arial"/>
          <w:i/>
          <w:iCs/>
        </w:rPr>
        <w:t xml:space="preserve">preamble </w:t>
      </w:r>
      <w:r w:rsidRPr="001E247B">
        <w:rPr>
          <w:rFonts w:cs="Arial"/>
          <w:i/>
          <w:iCs/>
        </w:rPr>
        <w:t>repetition in SBFD symbols enhance</w:t>
      </w:r>
      <w:r w:rsidR="001E247B" w:rsidRPr="001E247B">
        <w:rPr>
          <w:rFonts w:cs="Arial"/>
          <w:i/>
          <w:iCs/>
        </w:rPr>
        <w:t>s</w:t>
      </w:r>
      <w:r w:rsidRPr="001E247B">
        <w:rPr>
          <w:rFonts w:cs="Arial"/>
          <w:i/>
          <w:iCs/>
        </w:rPr>
        <w:t xml:space="preserve"> </w:t>
      </w:r>
      <w:r w:rsidR="001E247B" w:rsidRPr="001E247B">
        <w:rPr>
          <w:rFonts w:cs="Arial"/>
          <w:i/>
          <w:iCs/>
        </w:rPr>
        <w:t>RACH detection performance</w:t>
      </w:r>
      <w:r w:rsidR="00F477F1">
        <w:rPr>
          <w:rFonts w:cs="Arial"/>
          <w:i/>
          <w:iCs/>
        </w:rPr>
        <w:t xml:space="preserve"> </w:t>
      </w:r>
      <w:r w:rsidR="001E247B" w:rsidRPr="001E247B">
        <w:rPr>
          <w:rFonts w:cs="Arial"/>
          <w:i/>
          <w:iCs/>
        </w:rPr>
        <w:t xml:space="preserve">in both contention-based and contention-free RACH </w:t>
      </w:r>
      <w:r w:rsidR="00DB0ED7">
        <w:rPr>
          <w:rFonts w:cs="Arial"/>
          <w:i/>
          <w:iCs/>
        </w:rPr>
        <w:t xml:space="preserve">occasions, where the </w:t>
      </w:r>
      <w:r w:rsidR="001E247B" w:rsidRPr="001E247B">
        <w:rPr>
          <w:rFonts w:cs="Arial"/>
          <w:i/>
          <w:iCs/>
        </w:rPr>
        <w:t>RACH detection performance improves as the number of PRACH repetition occasions increases</w:t>
      </w:r>
      <w:r w:rsidR="00DB0ED7">
        <w:rPr>
          <w:rFonts w:cs="Arial"/>
          <w:i/>
          <w:iCs/>
        </w:rPr>
        <w:t>.</w:t>
      </w:r>
    </w:p>
    <w:p w14:paraId="58166CAB" w14:textId="5A05F368" w:rsidR="00DB0ED7" w:rsidRPr="00E17F7F" w:rsidRDefault="00DB0ED7" w:rsidP="000F6E8C">
      <w:pPr>
        <w:rPr>
          <w:b/>
          <w:bCs/>
          <w:i/>
          <w:iCs/>
        </w:rPr>
      </w:pPr>
      <w:r w:rsidRPr="00DC2485">
        <w:rPr>
          <w:b/>
          <w:bCs/>
          <w:i/>
          <w:iCs/>
        </w:rPr>
        <w:t xml:space="preserve">Proposal </w:t>
      </w:r>
      <w:r>
        <w:rPr>
          <w:b/>
          <w:bCs/>
          <w:i/>
          <w:iCs/>
        </w:rPr>
        <w:t>11</w:t>
      </w:r>
      <w:r w:rsidRPr="00DC2485">
        <w:rPr>
          <w:b/>
          <w:bCs/>
          <w:i/>
          <w:iCs/>
        </w:rPr>
        <w:t>.</w:t>
      </w:r>
      <w:r w:rsidRPr="00DC2485">
        <w:rPr>
          <w:i/>
          <w:iCs/>
        </w:rPr>
        <w:t xml:space="preserve"> Support </w:t>
      </w:r>
      <w:r w:rsidRPr="00DC2485">
        <w:rPr>
          <w:rFonts w:cs="Arial"/>
          <w:i/>
          <w:iCs/>
          <w:lang w:eastAsia="x-none"/>
        </w:rPr>
        <w:t xml:space="preserve">PRACH repetition </w:t>
      </w:r>
      <w:r>
        <w:rPr>
          <w:rFonts w:cs="Arial"/>
          <w:i/>
          <w:iCs/>
          <w:lang w:eastAsia="x-none"/>
        </w:rPr>
        <w:t>in</w:t>
      </w:r>
      <w:r w:rsidRPr="00DC2485">
        <w:rPr>
          <w:rFonts w:cs="Arial"/>
          <w:i/>
          <w:iCs/>
          <w:lang w:eastAsia="x-none"/>
        </w:rPr>
        <w:t xml:space="preserve"> SBFD symbols</w:t>
      </w:r>
      <w:r>
        <w:rPr>
          <w:rFonts w:cs="Arial"/>
          <w:i/>
          <w:iCs/>
          <w:lang w:eastAsia="x-none"/>
        </w:rPr>
        <w:t xml:space="preserve">, </w:t>
      </w:r>
      <w:r>
        <w:rPr>
          <w:rFonts w:cs="Arial"/>
          <w:i/>
          <w:iCs/>
        </w:rPr>
        <w:t>for</w:t>
      </w:r>
      <w:r w:rsidRPr="001E247B">
        <w:rPr>
          <w:rFonts w:cs="Arial"/>
          <w:i/>
          <w:iCs/>
        </w:rPr>
        <w:t xml:space="preserve"> both contention-based and contention-free RACH </w:t>
      </w:r>
      <w:r>
        <w:rPr>
          <w:rFonts w:cs="Arial"/>
          <w:i/>
          <w:iCs/>
        </w:rPr>
        <w:t>occasions</w:t>
      </w:r>
      <w:r w:rsidRPr="001E247B">
        <w:rPr>
          <w:rFonts w:cs="Arial"/>
          <w:i/>
          <w:iCs/>
        </w:rPr>
        <w:t>.</w:t>
      </w:r>
    </w:p>
    <w:p w14:paraId="0B6D7D6F" w14:textId="77777777" w:rsidR="00214E6A" w:rsidRPr="00793924" w:rsidRDefault="00214E6A" w:rsidP="00214E6A">
      <w:pPr>
        <w:pStyle w:val="Heading1"/>
      </w:pPr>
      <w:r w:rsidRPr="00793924">
        <w:t>Conclusion</w:t>
      </w:r>
    </w:p>
    <w:p w14:paraId="6FE95FF0" w14:textId="228FE7BC" w:rsidR="00E32CF7" w:rsidRDefault="00214E6A" w:rsidP="00C6277A">
      <w:pPr>
        <w:tabs>
          <w:tab w:val="left" w:pos="0"/>
        </w:tabs>
        <w:rPr>
          <w:rFonts w:cs="Arial"/>
        </w:rPr>
      </w:pPr>
      <w:r w:rsidRPr="00793924">
        <w:rPr>
          <w:rFonts w:cs="Arial"/>
        </w:rPr>
        <w:t>In this contribution</w:t>
      </w:r>
      <w:r w:rsidR="00F717FE" w:rsidRPr="00793924">
        <w:rPr>
          <w:rFonts w:cs="Arial"/>
        </w:rPr>
        <w:t>,</w:t>
      </w:r>
      <w:r w:rsidRPr="00793924">
        <w:rPr>
          <w:rFonts w:cs="Arial"/>
        </w:rPr>
        <w:t xml:space="preserve"> </w:t>
      </w:r>
      <w:r w:rsidR="00563C58">
        <w:rPr>
          <w:rFonts w:cs="Arial"/>
        </w:rPr>
        <w:t>we</w:t>
      </w:r>
      <w:r w:rsidR="00563C58" w:rsidRPr="00793924">
        <w:rPr>
          <w:rFonts w:cs="Arial"/>
        </w:rPr>
        <w:t xml:space="preserve"> </w:t>
      </w:r>
      <w:r w:rsidR="004E1E3D" w:rsidRPr="00793924">
        <w:rPr>
          <w:rFonts w:cs="Arial"/>
        </w:rPr>
        <w:t xml:space="preserve">discussed issues on </w:t>
      </w:r>
      <w:r w:rsidR="00DA5A22">
        <w:rPr>
          <w:rFonts w:cs="Arial"/>
        </w:rPr>
        <w:t xml:space="preserve">random access procedures in </w:t>
      </w:r>
      <w:r w:rsidR="00563C58">
        <w:rPr>
          <w:rFonts w:cs="Arial"/>
        </w:rPr>
        <w:t xml:space="preserve">SBFD </w:t>
      </w:r>
      <w:r w:rsidR="00DA5A22">
        <w:rPr>
          <w:rFonts w:cs="Arial"/>
        </w:rPr>
        <w:t>systems</w:t>
      </w:r>
      <w:r w:rsidR="004E1E3D" w:rsidRPr="00793924">
        <w:rPr>
          <w:rFonts w:cs="Arial"/>
        </w:rPr>
        <w:t>. From the discussions, we made following observations and proposals:</w:t>
      </w:r>
    </w:p>
    <w:p w14:paraId="34A349BF" w14:textId="06680319" w:rsidR="001E247B" w:rsidRPr="00363C07" w:rsidRDefault="00363C07" w:rsidP="001E247B">
      <w:r w:rsidRPr="00363C07">
        <w:rPr>
          <w:highlight w:val="darkGray"/>
        </w:rPr>
        <w:t>[</w:t>
      </w:r>
      <w:r w:rsidR="001E247B" w:rsidRPr="00363C07">
        <w:rPr>
          <w:highlight w:val="darkGray"/>
        </w:rPr>
        <w:t>2.2.1 Random-Access Configurations in SBFD Symbols</w:t>
      </w:r>
      <w:r w:rsidRPr="00363C07">
        <w:rPr>
          <w:highlight w:val="darkGray"/>
        </w:rPr>
        <w:t>]</w:t>
      </w:r>
    </w:p>
    <w:p w14:paraId="60374F69" w14:textId="77777777" w:rsidR="001E247B" w:rsidRPr="002C6BF4" w:rsidRDefault="001E247B" w:rsidP="001E247B">
      <w:pPr>
        <w:rPr>
          <w:i/>
          <w:iCs/>
        </w:rPr>
      </w:pPr>
      <w:r w:rsidRPr="002C6BF4">
        <w:rPr>
          <w:b/>
          <w:bCs/>
          <w:i/>
          <w:iCs/>
        </w:rPr>
        <w:lastRenderedPageBreak/>
        <w:t>Observation 1.</w:t>
      </w:r>
      <w:r w:rsidRPr="002C6BF4">
        <w:rPr>
          <w:i/>
          <w:iCs/>
        </w:rPr>
        <w:t xml:space="preserve"> The time resources where random-access preambles can be transmitted </w:t>
      </w:r>
      <w:r>
        <w:rPr>
          <w:i/>
          <w:iCs/>
        </w:rPr>
        <w:t xml:space="preserve">are </w:t>
      </w:r>
      <w:r w:rsidRPr="002C6BF4">
        <w:rPr>
          <w:i/>
          <w:iCs/>
        </w:rPr>
        <w:t xml:space="preserve">different in systems with SBFD slots compared to legacy TDD systems with UL-only and DL-only slots. </w:t>
      </w:r>
    </w:p>
    <w:p w14:paraId="3C94DB03" w14:textId="77777777" w:rsidR="001E247B" w:rsidRPr="008C5F4B" w:rsidRDefault="001E247B" w:rsidP="001E247B">
      <w:pPr>
        <w:rPr>
          <w:i/>
          <w:iCs/>
        </w:rPr>
      </w:pPr>
      <w:r w:rsidRPr="008C5F4B">
        <w:rPr>
          <w:b/>
          <w:bCs/>
          <w:i/>
          <w:iCs/>
        </w:rPr>
        <w:t xml:space="preserve">Observation </w:t>
      </w:r>
      <w:r>
        <w:rPr>
          <w:b/>
          <w:bCs/>
          <w:i/>
          <w:iCs/>
        </w:rPr>
        <w:t>2</w:t>
      </w:r>
      <w:r w:rsidRPr="008C5F4B">
        <w:rPr>
          <w:b/>
          <w:bCs/>
          <w:i/>
          <w:iCs/>
        </w:rPr>
        <w:t>.</w:t>
      </w:r>
      <w:r w:rsidRPr="008C5F4B">
        <w:rPr>
          <w:i/>
          <w:iCs/>
        </w:rPr>
        <w:t xml:space="preserve"> In RACH configurations for SBFD UEs, NW can achieve benefits from both Option 1</w:t>
      </w:r>
      <w:r>
        <w:rPr>
          <w:i/>
          <w:iCs/>
        </w:rPr>
        <w:t xml:space="preserve"> (single config)</w:t>
      </w:r>
      <w:r w:rsidRPr="008C5F4B">
        <w:rPr>
          <w:i/>
          <w:iCs/>
        </w:rPr>
        <w:t xml:space="preserve"> and Option 2</w:t>
      </w:r>
      <w:r>
        <w:rPr>
          <w:i/>
          <w:iCs/>
        </w:rPr>
        <w:t xml:space="preserve"> (two separate config)</w:t>
      </w:r>
      <w:r w:rsidRPr="008C5F4B">
        <w:rPr>
          <w:i/>
          <w:iCs/>
        </w:rPr>
        <w:t xml:space="preserve">, based on the NW’s scheduling, flexibility, and traffic requirements.  </w:t>
      </w:r>
    </w:p>
    <w:p w14:paraId="13D0BF61" w14:textId="77777777" w:rsidR="001E247B" w:rsidRPr="008C5F4B" w:rsidRDefault="001E247B" w:rsidP="001E247B">
      <w:pPr>
        <w:rPr>
          <w:i/>
          <w:iCs/>
        </w:rPr>
      </w:pPr>
      <w:r w:rsidRPr="008C5F4B">
        <w:rPr>
          <w:b/>
          <w:bCs/>
          <w:i/>
          <w:iCs/>
        </w:rPr>
        <w:t xml:space="preserve">Observation </w:t>
      </w:r>
      <w:r>
        <w:rPr>
          <w:b/>
          <w:bCs/>
          <w:i/>
          <w:iCs/>
        </w:rPr>
        <w:t>3</w:t>
      </w:r>
      <w:r w:rsidRPr="008C5F4B">
        <w:rPr>
          <w:i/>
          <w:iCs/>
        </w:rPr>
        <w:t>. SBFD-aware UEs can use the RACH config (based on either Option 1 or Option 2) for determining valid SBFD and non-SBFD ROs, where the non-SBFD ROs may be the same as legacy ROs.</w:t>
      </w:r>
    </w:p>
    <w:p w14:paraId="19F32896" w14:textId="77777777" w:rsidR="001E247B" w:rsidRPr="00B50C85" w:rsidRDefault="001E247B" w:rsidP="001E247B">
      <w:pPr>
        <w:rPr>
          <w:b/>
          <w:bCs/>
          <w:i/>
          <w:iCs/>
        </w:rPr>
      </w:pPr>
      <w:r w:rsidRPr="00B50C85">
        <w:rPr>
          <w:b/>
          <w:bCs/>
          <w:i/>
          <w:iCs/>
        </w:rPr>
        <w:t xml:space="preserve">Observation </w:t>
      </w:r>
      <w:r>
        <w:rPr>
          <w:b/>
          <w:bCs/>
          <w:i/>
          <w:iCs/>
        </w:rPr>
        <w:t>4</w:t>
      </w:r>
      <w:r w:rsidRPr="00B50C85">
        <w:rPr>
          <w:b/>
          <w:bCs/>
          <w:i/>
          <w:iCs/>
        </w:rPr>
        <w:t xml:space="preserve">. </w:t>
      </w:r>
      <w:r w:rsidRPr="00B50C85">
        <w:rPr>
          <w:i/>
          <w:iCs/>
        </w:rPr>
        <w:t>The UE may need new indications on whether configured ROs in SBFD symbols, flexible symbols, or UL-only symbols are valid to be used for random access preamble transmission.</w:t>
      </w:r>
    </w:p>
    <w:p w14:paraId="6E968F08" w14:textId="77777777" w:rsidR="001E247B" w:rsidRDefault="001E247B" w:rsidP="001E247B">
      <w:pPr>
        <w:rPr>
          <w:i/>
          <w:iCs/>
        </w:rPr>
      </w:pPr>
      <w:r w:rsidRPr="00E17F7F">
        <w:rPr>
          <w:b/>
          <w:bCs/>
          <w:i/>
          <w:iCs/>
        </w:rPr>
        <w:t xml:space="preserve">Proposal 1. </w:t>
      </w:r>
      <w:r>
        <w:rPr>
          <w:i/>
          <w:iCs/>
        </w:rPr>
        <w:t xml:space="preserve">Decide how to </w:t>
      </w:r>
      <w:r w:rsidRPr="00E17F7F">
        <w:rPr>
          <w:i/>
          <w:iCs/>
        </w:rPr>
        <w:t>indicat</w:t>
      </w:r>
      <w:r>
        <w:rPr>
          <w:i/>
          <w:iCs/>
        </w:rPr>
        <w:t>e</w:t>
      </w:r>
      <w:r w:rsidRPr="00E17F7F">
        <w:rPr>
          <w:i/>
          <w:iCs/>
        </w:rPr>
        <w:t xml:space="preserve"> valid ROs that </w:t>
      </w:r>
      <w:r>
        <w:rPr>
          <w:i/>
          <w:iCs/>
        </w:rPr>
        <w:t xml:space="preserve">can </w:t>
      </w:r>
      <w:r w:rsidRPr="00E17F7F">
        <w:rPr>
          <w:i/>
          <w:iCs/>
        </w:rPr>
        <w:t>coincide in SBFD symbols, flexible symbols, or UL-only symbols for SBFD-</w:t>
      </w:r>
      <w:r>
        <w:rPr>
          <w:i/>
          <w:iCs/>
        </w:rPr>
        <w:t>aware</w:t>
      </w:r>
      <w:r w:rsidRPr="00E17F7F">
        <w:rPr>
          <w:i/>
          <w:iCs/>
        </w:rPr>
        <w:t xml:space="preserve"> UEs</w:t>
      </w:r>
      <w:r>
        <w:rPr>
          <w:i/>
          <w:iCs/>
        </w:rPr>
        <w:t>.</w:t>
      </w:r>
    </w:p>
    <w:p w14:paraId="0ACD38EE" w14:textId="77777777" w:rsidR="001E247B" w:rsidRPr="008C5F4B" w:rsidRDefault="001E247B" w:rsidP="001E247B">
      <w:pPr>
        <w:rPr>
          <w:i/>
          <w:iCs/>
        </w:rPr>
      </w:pPr>
      <w:r w:rsidRPr="008C5F4B">
        <w:rPr>
          <w:b/>
          <w:bCs/>
          <w:i/>
          <w:iCs/>
        </w:rPr>
        <w:t xml:space="preserve">Proposal </w:t>
      </w:r>
      <w:r>
        <w:rPr>
          <w:b/>
          <w:bCs/>
          <w:i/>
          <w:iCs/>
        </w:rPr>
        <w:t>2</w:t>
      </w:r>
      <w:r w:rsidRPr="008C5F4B">
        <w:rPr>
          <w:i/>
          <w:iCs/>
        </w:rPr>
        <w:t xml:space="preserve">. Support </w:t>
      </w:r>
      <w:r>
        <w:rPr>
          <w:i/>
          <w:iCs/>
        </w:rPr>
        <w:t xml:space="preserve">both </w:t>
      </w:r>
      <w:r w:rsidRPr="008C5F4B">
        <w:rPr>
          <w:i/>
          <w:iCs/>
        </w:rPr>
        <w:t xml:space="preserve">Option 1 </w:t>
      </w:r>
      <w:r>
        <w:rPr>
          <w:i/>
          <w:iCs/>
        </w:rPr>
        <w:t>(single config)</w:t>
      </w:r>
      <w:r w:rsidRPr="008C5F4B">
        <w:rPr>
          <w:i/>
          <w:iCs/>
        </w:rPr>
        <w:t xml:space="preserve"> and Option 2</w:t>
      </w:r>
      <w:r>
        <w:rPr>
          <w:i/>
          <w:iCs/>
        </w:rPr>
        <w:t xml:space="preserve"> (two separate config)</w:t>
      </w:r>
      <w:r w:rsidRPr="008C5F4B">
        <w:rPr>
          <w:i/>
          <w:iCs/>
        </w:rPr>
        <w:t>, for RACH configurations for SBFD-aware UEs.</w:t>
      </w:r>
    </w:p>
    <w:p w14:paraId="2068BF56" w14:textId="77777777" w:rsidR="001E247B" w:rsidRDefault="001E247B" w:rsidP="001E247B">
      <w:pPr>
        <w:spacing w:after="0"/>
        <w:rPr>
          <w:rFonts w:cs="Arial"/>
          <w:i/>
          <w:iCs/>
          <w:lang w:eastAsia="x-none"/>
        </w:rPr>
      </w:pPr>
      <w:r w:rsidRPr="008C5F4B">
        <w:rPr>
          <w:b/>
          <w:bCs/>
          <w:i/>
          <w:iCs/>
        </w:rPr>
        <w:t xml:space="preserve">Proposal </w:t>
      </w:r>
      <w:r>
        <w:rPr>
          <w:b/>
          <w:bCs/>
          <w:i/>
          <w:iCs/>
        </w:rPr>
        <w:t>3</w:t>
      </w:r>
      <w:r w:rsidRPr="008C5F4B">
        <w:rPr>
          <w:i/>
          <w:iCs/>
        </w:rPr>
        <w:t xml:space="preserve">. </w:t>
      </w:r>
      <w:r w:rsidRPr="008C5F4B">
        <w:rPr>
          <w:rFonts w:cs="Arial"/>
          <w:i/>
          <w:iCs/>
        </w:rPr>
        <w:t>For SBFD-aware UEs in RRC CONNECTED state, support O</w:t>
      </w:r>
      <w:r w:rsidRPr="008C5F4B">
        <w:rPr>
          <w:rFonts w:cs="Arial"/>
          <w:i/>
          <w:iCs/>
          <w:lang w:eastAsia="x-none"/>
        </w:rPr>
        <w:t>ption 2, where a valid RO can be configured across SBFD and non-SBFD symbols in the same slot or across slots.</w:t>
      </w:r>
    </w:p>
    <w:p w14:paraId="4AE7F4BA" w14:textId="77777777" w:rsidR="001E247B" w:rsidRPr="008C5F4B" w:rsidRDefault="001E247B" w:rsidP="001E247B">
      <w:pPr>
        <w:spacing w:after="0"/>
        <w:rPr>
          <w:rFonts w:cs="Arial"/>
          <w:i/>
          <w:iCs/>
          <w:lang w:eastAsia="x-none"/>
        </w:rPr>
      </w:pPr>
    </w:p>
    <w:p w14:paraId="5B3F1F0C" w14:textId="109A4F2E" w:rsidR="001E247B" w:rsidRPr="00363C07" w:rsidRDefault="00363C07" w:rsidP="001E247B">
      <w:r w:rsidRPr="00363C07">
        <w:rPr>
          <w:highlight w:val="darkGray"/>
        </w:rPr>
        <w:t>[2</w:t>
      </w:r>
      <w:r w:rsidR="001E247B" w:rsidRPr="00363C07">
        <w:rPr>
          <w:highlight w:val="darkGray"/>
        </w:rPr>
        <w:t>.2.2 PRACH Power Control in SBFD Symbols</w:t>
      </w:r>
      <w:r w:rsidRPr="00363C07">
        <w:rPr>
          <w:highlight w:val="darkGray"/>
        </w:rPr>
        <w:t>]</w:t>
      </w:r>
    </w:p>
    <w:p w14:paraId="12E3C88E" w14:textId="77777777" w:rsidR="001E247B" w:rsidRPr="00DC2485" w:rsidRDefault="001E247B" w:rsidP="001E247B">
      <w:pPr>
        <w:rPr>
          <w:i/>
          <w:iCs/>
        </w:rPr>
      </w:pPr>
      <w:r w:rsidRPr="00DC2485">
        <w:rPr>
          <w:b/>
          <w:bCs/>
          <w:i/>
          <w:iCs/>
        </w:rPr>
        <w:t xml:space="preserve">Observation </w:t>
      </w:r>
      <w:r>
        <w:rPr>
          <w:b/>
          <w:bCs/>
          <w:i/>
          <w:iCs/>
        </w:rPr>
        <w:t>5</w:t>
      </w:r>
      <w:r w:rsidRPr="00DC2485">
        <w:rPr>
          <w:b/>
          <w:bCs/>
          <w:i/>
          <w:iCs/>
        </w:rPr>
        <w:t>.</w:t>
      </w:r>
      <w:r w:rsidRPr="00DC2485">
        <w:rPr>
          <w:i/>
          <w:iCs/>
        </w:rPr>
        <w:t xml:space="preserve"> Considering the potential CLI caused by PRACH transmission with increased PRACH power due to power ramping, the SBFD-aware UEs may be configured with different PRACH power control parameters for SBFD and non-SBFD ROs.</w:t>
      </w:r>
    </w:p>
    <w:p w14:paraId="3AB05CE6" w14:textId="2DF953D1" w:rsidR="001E247B" w:rsidRDefault="001E247B" w:rsidP="001E247B">
      <w:pPr>
        <w:rPr>
          <w:i/>
          <w:iCs/>
        </w:rPr>
      </w:pPr>
      <w:r w:rsidRPr="00DC2485">
        <w:rPr>
          <w:b/>
          <w:bCs/>
          <w:i/>
          <w:iCs/>
        </w:rPr>
        <w:t xml:space="preserve">Proposal </w:t>
      </w:r>
      <w:r>
        <w:rPr>
          <w:b/>
          <w:bCs/>
          <w:i/>
          <w:iCs/>
        </w:rPr>
        <w:t>4</w:t>
      </w:r>
      <w:r w:rsidRPr="00DC2485">
        <w:rPr>
          <w:b/>
          <w:bCs/>
          <w:i/>
          <w:iCs/>
        </w:rPr>
        <w:t>.</w:t>
      </w:r>
      <w:r w:rsidRPr="00DC2485">
        <w:rPr>
          <w:i/>
          <w:iCs/>
        </w:rPr>
        <w:t xml:space="preserve"> Support configuring different PRACH power control parameters for SBFD and non-SBFD ROs</w:t>
      </w:r>
      <w:r>
        <w:rPr>
          <w:i/>
          <w:iCs/>
        </w:rPr>
        <w:t>, also</w:t>
      </w:r>
      <w:r w:rsidRPr="00DC2485">
        <w:rPr>
          <w:i/>
          <w:iCs/>
        </w:rPr>
        <w:t xml:space="preserve"> for FDM-ed SBFD ROs that are closer or farther from DL </w:t>
      </w:r>
      <w:proofErr w:type="spellStart"/>
      <w:r w:rsidRPr="00DC2485">
        <w:rPr>
          <w:i/>
          <w:iCs/>
        </w:rPr>
        <w:t>subband</w:t>
      </w:r>
      <w:proofErr w:type="spellEnd"/>
      <w:r w:rsidRPr="00DC2485">
        <w:rPr>
          <w:i/>
          <w:iCs/>
        </w:rPr>
        <w:t xml:space="preserve"> edges</w:t>
      </w:r>
      <w:r>
        <w:rPr>
          <w:i/>
          <w:iCs/>
        </w:rPr>
        <w:t xml:space="preserve">, in consideration of </w:t>
      </w:r>
      <w:r w:rsidRPr="009823C0">
        <w:rPr>
          <w:i/>
          <w:iCs/>
        </w:rPr>
        <w:t>potential CLI caused by PRACH transmission</w:t>
      </w:r>
      <w:r w:rsidRPr="00DC2485">
        <w:rPr>
          <w:i/>
          <w:iCs/>
        </w:rPr>
        <w:t>.</w:t>
      </w:r>
    </w:p>
    <w:p w14:paraId="1AE8A592" w14:textId="7A338D34" w:rsidR="001E247B" w:rsidRPr="007A3D8D" w:rsidRDefault="007A3D8D" w:rsidP="001E247B">
      <w:r w:rsidRPr="007A3D8D">
        <w:rPr>
          <w:highlight w:val="darkGray"/>
        </w:rPr>
        <w:t>[</w:t>
      </w:r>
      <w:r w:rsidR="001E247B" w:rsidRPr="007A3D8D">
        <w:rPr>
          <w:highlight w:val="darkGray"/>
        </w:rPr>
        <w:t>2.2.3 RACH Repetition Configurations in SBFD Symbols</w:t>
      </w:r>
      <w:r w:rsidRPr="007A3D8D">
        <w:rPr>
          <w:highlight w:val="darkGray"/>
        </w:rPr>
        <w:t>]</w:t>
      </w:r>
    </w:p>
    <w:p w14:paraId="07F772FF" w14:textId="77777777" w:rsidR="001E247B" w:rsidRPr="00DC2485" w:rsidRDefault="001E247B" w:rsidP="001E247B">
      <w:pPr>
        <w:rPr>
          <w:i/>
          <w:iCs/>
        </w:rPr>
      </w:pPr>
      <w:r w:rsidRPr="00DC2485">
        <w:rPr>
          <w:b/>
          <w:bCs/>
          <w:i/>
          <w:iCs/>
        </w:rPr>
        <w:t xml:space="preserve">Observation </w:t>
      </w:r>
      <w:r>
        <w:rPr>
          <w:b/>
          <w:bCs/>
          <w:i/>
          <w:iCs/>
        </w:rPr>
        <w:t>6</w:t>
      </w:r>
      <w:r w:rsidRPr="00DC2485">
        <w:rPr>
          <w:b/>
          <w:bCs/>
          <w:i/>
          <w:iCs/>
        </w:rPr>
        <w:t>.</w:t>
      </w:r>
      <w:r w:rsidRPr="00DC2485">
        <w:rPr>
          <w:i/>
          <w:iCs/>
        </w:rPr>
        <w:t xml:space="preserve"> Supporting </w:t>
      </w:r>
      <w:r w:rsidRPr="00DC2485">
        <w:rPr>
          <w:rFonts w:cs="Arial"/>
          <w:i/>
          <w:iCs/>
          <w:lang w:eastAsia="x-none"/>
        </w:rPr>
        <w:t>PRACH repetition across SBFD symbols and non-SBFDs symbols could enable increased coverage for random access, as well as higher X-rep repetitions.</w:t>
      </w:r>
    </w:p>
    <w:p w14:paraId="3B0359E2" w14:textId="77777777" w:rsidR="001E247B" w:rsidRPr="00DC2485" w:rsidRDefault="001E247B" w:rsidP="001E247B">
      <w:pPr>
        <w:rPr>
          <w:i/>
          <w:iCs/>
        </w:rPr>
      </w:pPr>
      <w:r w:rsidRPr="00DC2485">
        <w:rPr>
          <w:b/>
          <w:bCs/>
          <w:i/>
          <w:iCs/>
        </w:rPr>
        <w:t xml:space="preserve">Proposal </w:t>
      </w:r>
      <w:r>
        <w:rPr>
          <w:b/>
          <w:bCs/>
          <w:i/>
          <w:iCs/>
        </w:rPr>
        <w:t>5</w:t>
      </w:r>
      <w:r w:rsidRPr="00DC2485">
        <w:rPr>
          <w:b/>
          <w:bCs/>
          <w:i/>
          <w:iCs/>
        </w:rPr>
        <w:t>.</w:t>
      </w:r>
      <w:r w:rsidRPr="00DC2485">
        <w:rPr>
          <w:i/>
          <w:iCs/>
        </w:rPr>
        <w:t xml:space="preserve"> Support </w:t>
      </w:r>
      <w:r w:rsidRPr="00DC2485">
        <w:rPr>
          <w:rFonts w:cs="Arial"/>
          <w:i/>
          <w:iCs/>
          <w:lang w:eastAsia="x-none"/>
        </w:rPr>
        <w:t>PRACH repetition across SBFD symbols and non-SBFDs symbols.</w:t>
      </w:r>
    </w:p>
    <w:p w14:paraId="0A9C0441" w14:textId="3A5EB4F8" w:rsidR="001E247B" w:rsidRPr="007A3D8D" w:rsidRDefault="007A3D8D" w:rsidP="001E247B">
      <w:r w:rsidRPr="007A3D8D">
        <w:rPr>
          <w:highlight w:val="darkGray"/>
        </w:rPr>
        <w:t>[</w:t>
      </w:r>
      <w:r w:rsidR="001E247B" w:rsidRPr="007A3D8D">
        <w:rPr>
          <w:highlight w:val="darkGray"/>
        </w:rPr>
        <w:t>2.2.4 4-Step and 2-Step Random-Access in SBFD Symbols</w:t>
      </w:r>
      <w:r w:rsidRPr="007A3D8D">
        <w:rPr>
          <w:highlight w:val="darkGray"/>
        </w:rPr>
        <w:t>]</w:t>
      </w:r>
    </w:p>
    <w:p w14:paraId="47065553" w14:textId="77777777" w:rsidR="001E247B" w:rsidRPr="0092410E" w:rsidRDefault="001E247B" w:rsidP="001E247B">
      <w:pPr>
        <w:rPr>
          <w:i/>
          <w:iCs/>
        </w:rPr>
      </w:pPr>
      <w:r w:rsidRPr="0092410E">
        <w:rPr>
          <w:b/>
          <w:bCs/>
          <w:i/>
          <w:iCs/>
        </w:rPr>
        <w:t xml:space="preserve">Proposal </w:t>
      </w:r>
      <w:r>
        <w:rPr>
          <w:b/>
          <w:bCs/>
          <w:i/>
          <w:iCs/>
        </w:rPr>
        <w:t>6</w:t>
      </w:r>
      <w:r w:rsidRPr="0092410E">
        <w:rPr>
          <w:b/>
          <w:bCs/>
          <w:i/>
          <w:iCs/>
        </w:rPr>
        <w:t>.</w:t>
      </w:r>
      <w:r w:rsidRPr="0092410E">
        <w:rPr>
          <w:i/>
          <w:iCs/>
        </w:rPr>
        <w:t xml:space="preserve"> Support 2-step RACH in SBFD ROs.</w:t>
      </w:r>
    </w:p>
    <w:p w14:paraId="59042B37" w14:textId="7340F6AD" w:rsidR="001E247B" w:rsidRPr="007A3D8D" w:rsidRDefault="007A3D8D" w:rsidP="001E247B">
      <w:r w:rsidRPr="007A3D8D">
        <w:rPr>
          <w:highlight w:val="darkGray"/>
        </w:rPr>
        <w:t>[</w:t>
      </w:r>
      <w:r w:rsidR="001E247B" w:rsidRPr="007A3D8D">
        <w:rPr>
          <w:highlight w:val="darkGray"/>
        </w:rPr>
        <w:t>2.2.5 Indication of support for SBFD</w:t>
      </w:r>
      <w:r w:rsidRPr="007A3D8D">
        <w:rPr>
          <w:highlight w:val="darkGray"/>
        </w:rPr>
        <w:t>]</w:t>
      </w:r>
    </w:p>
    <w:p w14:paraId="7C4D2529" w14:textId="77777777" w:rsidR="001E247B" w:rsidRPr="007C0DCF" w:rsidRDefault="001E247B" w:rsidP="001E247B">
      <w:pPr>
        <w:rPr>
          <w:rFonts w:cs="Arial"/>
          <w:i/>
          <w:iCs/>
        </w:rPr>
      </w:pPr>
      <w:r w:rsidRPr="007C0DCF">
        <w:rPr>
          <w:rFonts w:cs="Arial"/>
          <w:b/>
          <w:bCs/>
          <w:i/>
          <w:iCs/>
        </w:rPr>
        <w:t xml:space="preserve">Observation </w:t>
      </w:r>
      <w:r>
        <w:rPr>
          <w:rFonts w:cs="Arial"/>
          <w:b/>
          <w:bCs/>
          <w:i/>
          <w:iCs/>
        </w:rPr>
        <w:t>7</w:t>
      </w:r>
      <w:r w:rsidRPr="007C0DCF">
        <w:rPr>
          <w:rFonts w:cs="Arial"/>
          <w:b/>
          <w:bCs/>
          <w:i/>
          <w:iCs/>
        </w:rPr>
        <w:t>.</w:t>
      </w:r>
      <w:r w:rsidRPr="007C0DCF">
        <w:rPr>
          <w:rFonts w:cs="Arial"/>
          <w:i/>
          <w:iCs/>
        </w:rPr>
        <w:t xml:space="preserve"> During </w:t>
      </w:r>
      <w:r>
        <w:rPr>
          <w:rFonts w:cs="Arial"/>
          <w:i/>
          <w:iCs/>
        </w:rPr>
        <w:t>random access procedure</w:t>
      </w:r>
      <w:r w:rsidRPr="007C0DCF">
        <w:rPr>
          <w:rFonts w:cs="Arial"/>
          <w:i/>
          <w:iCs/>
        </w:rPr>
        <w:t>, the SBFD</w:t>
      </w:r>
      <w:r>
        <w:rPr>
          <w:rFonts w:cs="Arial"/>
          <w:i/>
          <w:iCs/>
        </w:rPr>
        <w:t>-aware</w:t>
      </w:r>
      <w:r w:rsidRPr="007C0DCF">
        <w:rPr>
          <w:rFonts w:cs="Arial"/>
          <w:i/>
          <w:iCs/>
        </w:rPr>
        <w:t xml:space="preserve"> UE </w:t>
      </w:r>
      <w:r>
        <w:rPr>
          <w:rFonts w:cs="Arial"/>
          <w:i/>
          <w:iCs/>
        </w:rPr>
        <w:t>can indicate its capability and support for SBFD operation based on transmitted random-access preamble, or ROs used for RA preamble transmission.</w:t>
      </w:r>
    </w:p>
    <w:p w14:paraId="369794AD" w14:textId="77777777" w:rsidR="001E247B" w:rsidRDefault="001E247B" w:rsidP="001E247B">
      <w:pPr>
        <w:rPr>
          <w:rFonts w:cs="Arial"/>
          <w:i/>
          <w:iCs/>
        </w:rPr>
      </w:pPr>
      <w:r w:rsidRPr="00793924">
        <w:rPr>
          <w:rFonts w:cs="Arial"/>
          <w:b/>
          <w:bCs/>
          <w:i/>
          <w:iCs/>
        </w:rPr>
        <w:t xml:space="preserve">Proposal </w:t>
      </w:r>
      <w:r>
        <w:rPr>
          <w:rFonts w:cs="Arial"/>
          <w:b/>
          <w:bCs/>
          <w:i/>
          <w:iCs/>
        </w:rPr>
        <w:t>7</w:t>
      </w:r>
      <w:r w:rsidRPr="00793924">
        <w:rPr>
          <w:rFonts w:cs="Arial"/>
          <w:b/>
          <w:bCs/>
          <w:i/>
          <w:iCs/>
        </w:rPr>
        <w:t>.</w:t>
      </w:r>
      <w:r w:rsidRPr="00793924">
        <w:rPr>
          <w:rFonts w:cs="Arial"/>
          <w:i/>
          <w:iCs/>
        </w:rPr>
        <w:t xml:space="preserve"> </w:t>
      </w:r>
      <w:r>
        <w:rPr>
          <w:rFonts w:cs="Arial"/>
          <w:i/>
          <w:iCs/>
        </w:rPr>
        <w:t>Support SBFD-aware UE indicating its support of SBFD operation as part of random-access, for example, via</w:t>
      </w:r>
    </w:p>
    <w:p w14:paraId="702F7135" w14:textId="77777777" w:rsidR="001E247B" w:rsidRPr="001E247B" w:rsidRDefault="001E247B" w:rsidP="001E247B">
      <w:pPr>
        <w:pStyle w:val="ListParagraph"/>
        <w:numPr>
          <w:ilvl w:val="0"/>
          <w:numId w:val="71"/>
        </w:numPr>
        <w:rPr>
          <w:rFonts w:ascii="Arial" w:hAnsi="Arial" w:cs="Arial"/>
          <w:i/>
          <w:iCs/>
          <w:sz w:val="20"/>
          <w:szCs w:val="20"/>
        </w:rPr>
      </w:pPr>
      <w:r w:rsidRPr="001E247B">
        <w:rPr>
          <w:rFonts w:ascii="Arial" w:hAnsi="Arial" w:cs="Arial"/>
          <w:i/>
          <w:iCs/>
          <w:sz w:val="20"/>
          <w:szCs w:val="20"/>
        </w:rPr>
        <w:t xml:space="preserve">SBFD-specific preamble selection, or </w:t>
      </w:r>
    </w:p>
    <w:p w14:paraId="6716FF94" w14:textId="77777777" w:rsidR="001E247B" w:rsidRPr="001E247B" w:rsidRDefault="001E247B" w:rsidP="001E247B">
      <w:pPr>
        <w:pStyle w:val="ListParagraph"/>
        <w:numPr>
          <w:ilvl w:val="0"/>
          <w:numId w:val="71"/>
        </w:numPr>
        <w:rPr>
          <w:rFonts w:ascii="Arial" w:hAnsi="Arial" w:cs="Arial"/>
          <w:i/>
          <w:iCs/>
          <w:sz w:val="20"/>
          <w:szCs w:val="20"/>
        </w:rPr>
      </w:pPr>
      <w:r w:rsidRPr="001E247B">
        <w:rPr>
          <w:rFonts w:ascii="Arial" w:hAnsi="Arial" w:cs="Arial"/>
          <w:i/>
          <w:iCs/>
          <w:sz w:val="20"/>
          <w:szCs w:val="20"/>
        </w:rPr>
        <w:t>PRACH transmission in SBFD ROs, or</w:t>
      </w:r>
    </w:p>
    <w:p w14:paraId="7857BE62" w14:textId="77777777" w:rsidR="001E247B" w:rsidRPr="001E247B" w:rsidRDefault="001E247B" w:rsidP="001E247B">
      <w:pPr>
        <w:pStyle w:val="ListParagraph"/>
        <w:numPr>
          <w:ilvl w:val="0"/>
          <w:numId w:val="71"/>
        </w:numPr>
        <w:rPr>
          <w:rFonts w:ascii="Arial" w:hAnsi="Arial" w:cs="Arial"/>
          <w:i/>
          <w:iCs/>
          <w:sz w:val="20"/>
          <w:szCs w:val="20"/>
        </w:rPr>
      </w:pPr>
      <w:r w:rsidRPr="001E247B">
        <w:rPr>
          <w:rFonts w:ascii="Arial" w:hAnsi="Arial" w:cs="Arial"/>
          <w:i/>
          <w:iCs/>
          <w:sz w:val="20"/>
          <w:szCs w:val="20"/>
        </w:rPr>
        <w:t xml:space="preserve">Indication as part of Msg3. </w:t>
      </w:r>
    </w:p>
    <w:p w14:paraId="592FABD6" w14:textId="3AC9BD06" w:rsidR="001E247B" w:rsidRPr="007A3D8D" w:rsidRDefault="007A3D8D" w:rsidP="001E247B">
      <w:r w:rsidRPr="007A3D8D">
        <w:rPr>
          <w:highlight w:val="darkGray"/>
        </w:rPr>
        <w:t>[</w:t>
      </w:r>
      <w:r w:rsidR="001E247B" w:rsidRPr="007A3D8D">
        <w:rPr>
          <w:highlight w:val="darkGray"/>
        </w:rPr>
        <w:t>2.3 Random Access Operation in RRC-IDLE/INACTIVE mode</w:t>
      </w:r>
      <w:r w:rsidRPr="007A3D8D">
        <w:rPr>
          <w:highlight w:val="darkGray"/>
        </w:rPr>
        <w:t>]</w:t>
      </w:r>
    </w:p>
    <w:p w14:paraId="065A9FDC" w14:textId="77777777" w:rsidR="001E247B" w:rsidRPr="007C0DCF" w:rsidRDefault="001E247B" w:rsidP="001E247B">
      <w:pPr>
        <w:rPr>
          <w:rFonts w:cs="Arial"/>
          <w:i/>
          <w:iCs/>
        </w:rPr>
      </w:pPr>
      <w:r w:rsidRPr="007C0DCF">
        <w:rPr>
          <w:rFonts w:cs="Arial"/>
          <w:b/>
          <w:bCs/>
          <w:i/>
          <w:iCs/>
        </w:rPr>
        <w:t xml:space="preserve">Observation </w:t>
      </w:r>
      <w:r>
        <w:rPr>
          <w:rFonts w:cs="Arial"/>
          <w:b/>
          <w:bCs/>
          <w:i/>
          <w:iCs/>
        </w:rPr>
        <w:t>8</w:t>
      </w:r>
      <w:r w:rsidRPr="007C0DCF">
        <w:rPr>
          <w:rFonts w:cs="Arial"/>
          <w:b/>
          <w:bCs/>
          <w:i/>
          <w:iCs/>
        </w:rPr>
        <w:t>.</w:t>
      </w:r>
      <w:r w:rsidRPr="007C0DCF">
        <w:rPr>
          <w:rFonts w:cs="Arial"/>
          <w:i/>
          <w:iCs/>
        </w:rPr>
        <w:t xml:space="preserve"> During cell selection</w:t>
      </w:r>
      <w:r>
        <w:rPr>
          <w:rFonts w:cs="Arial"/>
          <w:i/>
          <w:iCs/>
        </w:rPr>
        <w:t xml:space="preserve"> or initial access</w:t>
      </w:r>
      <w:r w:rsidRPr="007C0DCF">
        <w:rPr>
          <w:rFonts w:cs="Arial"/>
          <w:i/>
          <w:iCs/>
        </w:rPr>
        <w:t>, the SBFD</w:t>
      </w:r>
      <w:r>
        <w:rPr>
          <w:rFonts w:cs="Arial"/>
          <w:i/>
          <w:iCs/>
        </w:rPr>
        <w:t>-aware</w:t>
      </w:r>
      <w:r w:rsidRPr="007C0DCF">
        <w:rPr>
          <w:rFonts w:cs="Arial"/>
          <w:i/>
          <w:iCs/>
        </w:rPr>
        <w:t xml:space="preserve"> UE </w:t>
      </w:r>
      <w:r>
        <w:rPr>
          <w:rFonts w:cs="Arial"/>
          <w:i/>
          <w:iCs/>
        </w:rPr>
        <w:t xml:space="preserve">in RRC-IDLE/INACTIE mode could </w:t>
      </w:r>
      <w:r w:rsidRPr="007C0DCF">
        <w:rPr>
          <w:rFonts w:cs="Arial"/>
          <w:i/>
          <w:iCs/>
        </w:rPr>
        <w:t>check cells</w:t>
      </w:r>
      <w:r>
        <w:rPr>
          <w:rFonts w:cs="Arial"/>
          <w:i/>
          <w:iCs/>
        </w:rPr>
        <w:t>’</w:t>
      </w:r>
      <w:r w:rsidRPr="007C0DCF">
        <w:rPr>
          <w:rFonts w:cs="Arial"/>
          <w:i/>
          <w:iCs/>
        </w:rPr>
        <w:t xml:space="preserve"> information on supporting SBFD operation, so that UE could prioritize cells with SBFD operation.</w:t>
      </w:r>
    </w:p>
    <w:p w14:paraId="11803BE4" w14:textId="77777777" w:rsidR="001E247B" w:rsidRPr="007C0DCF" w:rsidRDefault="001E247B" w:rsidP="001E247B">
      <w:pPr>
        <w:rPr>
          <w:rFonts w:cs="Arial"/>
          <w:i/>
          <w:iCs/>
        </w:rPr>
      </w:pPr>
      <w:r w:rsidRPr="007C0DCF">
        <w:rPr>
          <w:rFonts w:cs="Arial"/>
          <w:b/>
          <w:bCs/>
          <w:i/>
          <w:iCs/>
        </w:rPr>
        <w:t xml:space="preserve">Observation </w:t>
      </w:r>
      <w:r>
        <w:rPr>
          <w:rFonts w:cs="Arial"/>
          <w:b/>
          <w:bCs/>
          <w:i/>
          <w:iCs/>
        </w:rPr>
        <w:t>9</w:t>
      </w:r>
      <w:r w:rsidRPr="007C0DCF">
        <w:rPr>
          <w:rFonts w:cs="Arial"/>
          <w:b/>
          <w:bCs/>
          <w:i/>
          <w:iCs/>
        </w:rPr>
        <w:t>.</w:t>
      </w:r>
      <w:r w:rsidRPr="007C0DCF">
        <w:rPr>
          <w:rFonts w:cs="Arial"/>
          <w:i/>
          <w:iCs/>
        </w:rPr>
        <w:t xml:space="preserve"> During </w:t>
      </w:r>
      <w:r>
        <w:rPr>
          <w:rFonts w:cs="Arial"/>
          <w:i/>
          <w:iCs/>
        </w:rPr>
        <w:t xml:space="preserve">initial access and </w:t>
      </w:r>
      <w:r w:rsidRPr="007C0DCF">
        <w:rPr>
          <w:rFonts w:cs="Arial"/>
          <w:i/>
          <w:iCs/>
        </w:rPr>
        <w:t>cell selection, the SBFD</w:t>
      </w:r>
      <w:r>
        <w:rPr>
          <w:rFonts w:cs="Arial"/>
          <w:i/>
          <w:iCs/>
        </w:rPr>
        <w:t>-aware</w:t>
      </w:r>
      <w:r w:rsidRPr="007C0DCF">
        <w:rPr>
          <w:rFonts w:cs="Arial"/>
          <w:i/>
          <w:iCs/>
        </w:rPr>
        <w:t xml:space="preserve"> UE </w:t>
      </w:r>
      <w:r>
        <w:rPr>
          <w:rFonts w:cs="Arial"/>
          <w:i/>
          <w:iCs/>
        </w:rPr>
        <w:t>can measure the received power and potential CLI based on SSBs that are transmitted in SBFD symbols.</w:t>
      </w:r>
    </w:p>
    <w:p w14:paraId="7F865C70" w14:textId="77777777" w:rsidR="001E247B" w:rsidRPr="007C0DCF" w:rsidRDefault="001E247B" w:rsidP="001E247B">
      <w:pPr>
        <w:rPr>
          <w:rFonts w:cs="Arial"/>
          <w:i/>
          <w:iCs/>
        </w:rPr>
      </w:pPr>
      <w:r w:rsidRPr="007C0DCF">
        <w:rPr>
          <w:rFonts w:cs="Arial"/>
          <w:b/>
          <w:bCs/>
          <w:i/>
          <w:iCs/>
        </w:rPr>
        <w:t xml:space="preserve">Observation </w:t>
      </w:r>
      <w:r>
        <w:rPr>
          <w:rFonts w:cs="Arial"/>
          <w:b/>
          <w:bCs/>
          <w:i/>
          <w:iCs/>
        </w:rPr>
        <w:t>10</w:t>
      </w:r>
      <w:r w:rsidRPr="007C0DCF">
        <w:rPr>
          <w:rFonts w:cs="Arial"/>
          <w:b/>
          <w:bCs/>
          <w:i/>
          <w:iCs/>
        </w:rPr>
        <w:t>.</w:t>
      </w:r>
      <w:r w:rsidRPr="007C0DCF">
        <w:rPr>
          <w:rFonts w:cs="Arial"/>
          <w:i/>
          <w:iCs/>
        </w:rPr>
        <w:t xml:space="preserve"> During cell selection, the SBFD</w:t>
      </w:r>
      <w:r>
        <w:rPr>
          <w:rFonts w:cs="Arial"/>
          <w:i/>
          <w:iCs/>
        </w:rPr>
        <w:t>-aware</w:t>
      </w:r>
      <w:r w:rsidRPr="007C0DCF">
        <w:rPr>
          <w:rFonts w:cs="Arial"/>
          <w:i/>
          <w:iCs/>
        </w:rPr>
        <w:t xml:space="preserve"> UE </w:t>
      </w:r>
      <w:r>
        <w:rPr>
          <w:rFonts w:cs="Arial"/>
          <w:i/>
          <w:iCs/>
        </w:rPr>
        <w:t>can determine to connect to the selected cell based on SBFD or non-SBFD operation according to the measured received power and potential CLI. This prevents latency and ping-ponging affects.</w:t>
      </w:r>
    </w:p>
    <w:p w14:paraId="6EAA557E" w14:textId="77777777" w:rsidR="001E247B" w:rsidRPr="00DC2485" w:rsidRDefault="001E247B" w:rsidP="001E247B">
      <w:pPr>
        <w:rPr>
          <w:i/>
          <w:iCs/>
        </w:rPr>
      </w:pPr>
      <w:r w:rsidRPr="00DC2485">
        <w:rPr>
          <w:b/>
          <w:bCs/>
          <w:i/>
          <w:iCs/>
        </w:rPr>
        <w:t xml:space="preserve">Proposal </w:t>
      </w:r>
      <w:r>
        <w:rPr>
          <w:b/>
          <w:bCs/>
          <w:i/>
          <w:iCs/>
        </w:rPr>
        <w:t>8</w:t>
      </w:r>
      <w:r w:rsidRPr="00DC2485">
        <w:rPr>
          <w:b/>
          <w:bCs/>
          <w:i/>
          <w:iCs/>
        </w:rPr>
        <w:t>.</w:t>
      </w:r>
      <w:r w:rsidRPr="00DC2485">
        <w:rPr>
          <w:i/>
          <w:iCs/>
        </w:rPr>
        <w:t xml:space="preserve"> Support random access in SBFD symbols for UEs in RRC-IDLE/INACTIVE mode.</w:t>
      </w:r>
    </w:p>
    <w:p w14:paraId="5DB38147" w14:textId="77777777" w:rsidR="001E247B" w:rsidRPr="007C0DCF" w:rsidRDefault="001E247B" w:rsidP="001E247B">
      <w:pPr>
        <w:rPr>
          <w:rFonts w:cs="Arial"/>
          <w:i/>
          <w:iCs/>
        </w:rPr>
      </w:pPr>
      <w:r w:rsidRPr="007C0DCF">
        <w:rPr>
          <w:rFonts w:cs="Arial"/>
          <w:b/>
          <w:bCs/>
          <w:i/>
          <w:iCs/>
        </w:rPr>
        <w:t xml:space="preserve">Proposal </w:t>
      </w:r>
      <w:r>
        <w:rPr>
          <w:rFonts w:cs="Arial"/>
          <w:b/>
          <w:bCs/>
          <w:i/>
          <w:iCs/>
        </w:rPr>
        <w:t>9</w:t>
      </w:r>
      <w:r w:rsidRPr="007C0DCF">
        <w:rPr>
          <w:rFonts w:cs="Arial"/>
          <w:b/>
          <w:bCs/>
          <w:i/>
          <w:iCs/>
        </w:rPr>
        <w:t>.</w:t>
      </w:r>
      <w:r w:rsidRPr="007C0DCF">
        <w:rPr>
          <w:rFonts w:cs="Arial"/>
          <w:i/>
          <w:iCs/>
        </w:rPr>
        <w:t xml:space="preserve"> In cell selection</w:t>
      </w:r>
      <w:r>
        <w:rPr>
          <w:rFonts w:cs="Arial"/>
          <w:i/>
          <w:iCs/>
        </w:rPr>
        <w:t xml:space="preserve"> or initial access</w:t>
      </w:r>
      <w:r w:rsidRPr="007C0DCF">
        <w:rPr>
          <w:rFonts w:cs="Arial"/>
          <w:i/>
          <w:iCs/>
        </w:rPr>
        <w:t xml:space="preserve">, </w:t>
      </w:r>
      <w:r>
        <w:rPr>
          <w:rFonts w:cs="Arial"/>
          <w:i/>
          <w:iCs/>
        </w:rPr>
        <w:t>support</w:t>
      </w:r>
      <w:r w:rsidRPr="007C0DCF">
        <w:rPr>
          <w:rFonts w:cs="Arial"/>
          <w:i/>
          <w:iCs/>
        </w:rPr>
        <w:t xml:space="preserve"> indicating cells’ support on SBFD operation </w:t>
      </w:r>
      <w:r>
        <w:rPr>
          <w:rFonts w:cs="Arial"/>
          <w:i/>
          <w:iCs/>
        </w:rPr>
        <w:t xml:space="preserve">(e.g., in SIB1) </w:t>
      </w:r>
      <w:r w:rsidRPr="007C0DCF">
        <w:rPr>
          <w:rFonts w:cs="Arial"/>
          <w:i/>
          <w:iCs/>
        </w:rPr>
        <w:t>to be used for cell ranking by SBFD</w:t>
      </w:r>
      <w:r>
        <w:rPr>
          <w:rFonts w:cs="Arial"/>
          <w:i/>
          <w:iCs/>
        </w:rPr>
        <w:t>-aware</w:t>
      </w:r>
      <w:r w:rsidRPr="007C0DCF">
        <w:rPr>
          <w:rFonts w:cs="Arial"/>
          <w:i/>
          <w:iCs/>
        </w:rPr>
        <w:t xml:space="preserve"> UEs. </w:t>
      </w:r>
    </w:p>
    <w:p w14:paraId="0857FEB0" w14:textId="4E2CEF90" w:rsidR="0038301A" w:rsidRDefault="001E247B" w:rsidP="0038301A">
      <w:pPr>
        <w:rPr>
          <w:rFonts w:cs="Arial"/>
          <w:i/>
          <w:iCs/>
        </w:rPr>
      </w:pPr>
      <w:r w:rsidRPr="007C0DCF">
        <w:rPr>
          <w:rFonts w:cs="Arial"/>
          <w:b/>
          <w:bCs/>
          <w:i/>
          <w:iCs/>
        </w:rPr>
        <w:lastRenderedPageBreak/>
        <w:t xml:space="preserve">Proposal </w:t>
      </w:r>
      <w:r>
        <w:rPr>
          <w:rFonts w:cs="Arial"/>
          <w:b/>
          <w:bCs/>
          <w:i/>
          <w:iCs/>
        </w:rPr>
        <w:t>10</w:t>
      </w:r>
      <w:r w:rsidRPr="007C0DCF">
        <w:rPr>
          <w:rFonts w:cs="Arial"/>
          <w:b/>
          <w:bCs/>
          <w:i/>
          <w:iCs/>
        </w:rPr>
        <w:t>.</w:t>
      </w:r>
      <w:r w:rsidRPr="007C0DCF">
        <w:rPr>
          <w:rFonts w:cs="Arial"/>
          <w:i/>
          <w:iCs/>
        </w:rPr>
        <w:t xml:space="preserve"> </w:t>
      </w:r>
      <w:r>
        <w:rPr>
          <w:rFonts w:cs="Arial"/>
          <w:i/>
          <w:iCs/>
        </w:rPr>
        <w:t>Support prioritization rules for selecting the cells that support SBFD operation</w:t>
      </w:r>
      <w:r w:rsidDel="00D65348">
        <w:rPr>
          <w:rFonts w:cs="Arial"/>
          <w:i/>
          <w:iCs/>
        </w:rPr>
        <w:t xml:space="preserve"> </w:t>
      </w:r>
      <w:r>
        <w:rPr>
          <w:rFonts w:cs="Arial"/>
          <w:i/>
          <w:iCs/>
        </w:rPr>
        <w:t xml:space="preserve">based on </w:t>
      </w:r>
      <w:r w:rsidR="00EB641F">
        <w:rPr>
          <w:rFonts w:cs="Arial"/>
          <w:i/>
          <w:iCs/>
        </w:rPr>
        <w:t>RSRP</w:t>
      </w:r>
      <w:r>
        <w:rPr>
          <w:rFonts w:cs="Arial"/>
          <w:i/>
          <w:iCs/>
        </w:rPr>
        <w:t xml:space="preserve"> or potential CLI, during initial access or cell selection procedures for SBFD-aware UEs in RRC-IDLE/INACTIVE modes.</w:t>
      </w:r>
      <w:r w:rsidRPr="007C0DCF">
        <w:rPr>
          <w:rFonts w:cs="Arial"/>
          <w:i/>
          <w:iCs/>
        </w:rPr>
        <w:t xml:space="preserve"> </w:t>
      </w:r>
    </w:p>
    <w:p w14:paraId="21BDBDEB" w14:textId="12AEF6B2" w:rsidR="001E247B" w:rsidRPr="007A3D8D" w:rsidRDefault="007A3D8D" w:rsidP="0038301A">
      <w:pPr>
        <w:rPr>
          <w:rFonts w:cs="Arial"/>
        </w:rPr>
      </w:pPr>
      <w:r w:rsidRPr="007A3D8D">
        <w:rPr>
          <w:rFonts w:cs="Arial"/>
          <w:highlight w:val="darkGray"/>
        </w:rPr>
        <w:t>[</w:t>
      </w:r>
      <w:r w:rsidR="001E247B" w:rsidRPr="007A3D8D">
        <w:rPr>
          <w:rFonts w:cs="Arial"/>
          <w:highlight w:val="darkGray"/>
        </w:rPr>
        <w:t>2.4 Initial performance analysis for repetition based PRACH transmissions across SBFD symbols</w:t>
      </w:r>
      <w:r w:rsidRPr="007A3D8D">
        <w:rPr>
          <w:rFonts w:cs="Arial"/>
          <w:highlight w:val="darkGray"/>
        </w:rPr>
        <w:t>]</w:t>
      </w:r>
    </w:p>
    <w:p w14:paraId="4500B2CC" w14:textId="77777777" w:rsidR="00DB0ED7" w:rsidRDefault="00DB0ED7" w:rsidP="00DB0ED7">
      <w:pPr>
        <w:rPr>
          <w:rFonts w:cs="Arial"/>
          <w:i/>
          <w:iCs/>
        </w:rPr>
      </w:pPr>
      <w:r w:rsidRPr="001E247B">
        <w:rPr>
          <w:rFonts w:cs="Arial"/>
          <w:b/>
          <w:bCs/>
          <w:i/>
          <w:iCs/>
        </w:rPr>
        <w:t>Observation 11.</w:t>
      </w:r>
      <w:r w:rsidRPr="001E247B">
        <w:rPr>
          <w:rFonts w:cs="Arial"/>
          <w:i/>
          <w:iCs/>
        </w:rPr>
        <w:t xml:space="preserve"> PRACH preamble repetition in SBFD symbols enhances RACH detection performance</w:t>
      </w:r>
      <w:r>
        <w:rPr>
          <w:rFonts w:cs="Arial"/>
          <w:i/>
          <w:iCs/>
        </w:rPr>
        <w:t xml:space="preserve"> </w:t>
      </w:r>
      <w:r w:rsidRPr="001E247B">
        <w:rPr>
          <w:rFonts w:cs="Arial"/>
          <w:i/>
          <w:iCs/>
        </w:rPr>
        <w:t xml:space="preserve">in both contention-based and contention-free RACH </w:t>
      </w:r>
      <w:r>
        <w:rPr>
          <w:rFonts w:cs="Arial"/>
          <w:i/>
          <w:iCs/>
        </w:rPr>
        <w:t xml:space="preserve">occasions, where the </w:t>
      </w:r>
      <w:r w:rsidRPr="001E247B">
        <w:rPr>
          <w:rFonts w:cs="Arial"/>
          <w:i/>
          <w:iCs/>
        </w:rPr>
        <w:t>RACH detection performance improves as the number of PRACH repetition occasions increases</w:t>
      </w:r>
      <w:r>
        <w:rPr>
          <w:rFonts w:cs="Arial"/>
          <w:i/>
          <w:iCs/>
        </w:rPr>
        <w:t>.</w:t>
      </w:r>
    </w:p>
    <w:p w14:paraId="46D8283B" w14:textId="77777777" w:rsidR="00DB0ED7" w:rsidRPr="00E17F7F" w:rsidRDefault="00DB0ED7" w:rsidP="00DB0ED7">
      <w:pPr>
        <w:rPr>
          <w:b/>
          <w:bCs/>
          <w:i/>
          <w:iCs/>
        </w:rPr>
      </w:pPr>
      <w:r w:rsidRPr="00DC2485">
        <w:rPr>
          <w:b/>
          <w:bCs/>
          <w:i/>
          <w:iCs/>
        </w:rPr>
        <w:t xml:space="preserve">Proposal </w:t>
      </w:r>
      <w:r>
        <w:rPr>
          <w:b/>
          <w:bCs/>
          <w:i/>
          <w:iCs/>
        </w:rPr>
        <w:t>11</w:t>
      </w:r>
      <w:r w:rsidRPr="00DC2485">
        <w:rPr>
          <w:b/>
          <w:bCs/>
          <w:i/>
          <w:iCs/>
        </w:rPr>
        <w:t>.</w:t>
      </w:r>
      <w:r w:rsidRPr="00DC2485">
        <w:rPr>
          <w:i/>
          <w:iCs/>
        </w:rPr>
        <w:t xml:space="preserve"> Support </w:t>
      </w:r>
      <w:r w:rsidRPr="00DC2485">
        <w:rPr>
          <w:rFonts w:cs="Arial"/>
          <w:i/>
          <w:iCs/>
          <w:lang w:eastAsia="x-none"/>
        </w:rPr>
        <w:t xml:space="preserve">PRACH repetition </w:t>
      </w:r>
      <w:r>
        <w:rPr>
          <w:rFonts w:cs="Arial"/>
          <w:i/>
          <w:iCs/>
          <w:lang w:eastAsia="x-none"/>
        </w:rPr>
        <w:t>in</w:t>
      </w:r>
      <w:r w:rsidRPr="00DC2485">
        <w:rPr>
          <w:rFonts w:cs="Arial"/>
          <w:i/>
          <w:iCs/>
          <w:lang w:eastAsia="x-none"/>
        </w:rPr>
        <w:t xml:space="preserve"> SBFD symbols</w:t>
      </w:r>
      <w:r>
        <w:rPr>
          <w:rFonts w:cs="Arial"/>
          <w:i/>
          <w:iCs/>
          <w:lang w:eastAsia="x-none"/>
        </w:rPr>
        <w:t xml:space="preserve">, </w:t>
      </w:r>
      <w:r>
        <w:rPr>
          <w:rFonts w:cs="Arial"/>
          <w:i/>
          <w:iCs/>
        </w:rPr>
        <w:t>for</w:t>
      </w:r>
      <w:r w:rsidRPr="001E247B">
        <w:rPr>
          <w:rFonts w:cs="Arial"/>
          <w:i/>
          <w:iCs/>
        </w:rPr>
        <w:t xml:space="preserve"> both contention-based and contention-free RACH </w:t>
      </w:r>
      <w:r>
        <w:rPr>
          <w:rFonts w:cs="Arial"/>
          <w:i/>
          <w:iCs/>
        </w:rPr>
        <w:t>occasions</w:t>
      </w:r>
      <w:r w:rsidRPr="001E247B">
        <w:rPr>
          <w:rFonts w:cs="Arial"/>
          <w:i/>
          <w:iCs/>
        </w:rPr>
        <w:t>.</w:t>
      </w:r>
    </w:p>
    <w:p w14:paraId="377E0382" w14:textId="6D5EC27B" w:rsidR="00214E6A" w:rsidRPr="00793924" w:rsidRDefault="00214E6A" w:rsidP="00214E6A">
      <w:pPr>
        <w:pStyle w:val="Heading1"/>
      </w:pPr>
      <w:r w:rsidRPr="00793924">
        <w:t>References</w:t>
      </w:r>
    </w:p>
    <w:p w14:paraId="2C441D99" w14:textId="1449DB12" w:rsidR="00784EA2" w:rsidRPr="000D449D" w:rsidRDefault="00784EA2" w:rsidP="00784EA2">
      <w:pPr>
        <w:pStyle w:val="Reference"/>
      </w:pPr>
      <w:r w:rsidRPr="00793924">
        <w:t>RP-2</w:t>
      </w:r>
      <w:r>
        <w:t>40789</w:t>
      </w:r>
      <w:r w:rsidRPr="00793924">
        <w:t>, “</w:t>
      </w:r>
      <w:r w:rsidRPr="00CF7E80">
        <w:t>WID</w:t>
      </w:r>
      <w:r>
        <w:t xml:space="preserve"> revision</w:t>
      </w:r>
      <w:r w:rsidRPr="00CF7E80">
        <w:t>: Evolution of NR duplex operation: Sub-band full duplex (SBFD)</w:t>
      </w:r>
      <w:r w:rsidRPr="00793924">
        <w:t xml:space="preserve">”, </w:t>
      </w:r>
      <w:r>
        <w:t>Huawei</w:t>
      </w:r>
      <w:r w:rsidRPr="00793924">
        <w:t>.</w:t>
      </w:r>
    </w:p>
    <w:p w14:paraId="79D00D80" w14:textId="05A9AADA" w:rsidR="00EE53F7" w:rsidRPr="0092410E" w:rsidRDefault="00EE53F7" w:rsidP="00F36070">
      <w:pPr>
        <w:pStyle w:val="Reference"/>
      </w:pPr>
      <w:r w:rsidRPr="00EE53F7">
        <w:rPr>
          <w:rFonts w:eastAsia="SimSun"/>
        </w:rPr>
        <w:t>“Report of 3GPP TSG RAN WG1 #116”, 3GPP RAN1 Meeting #116, February 26 - March 1, 2024</w:t>
      </w:r>
    </w:p>
    <w:p w14:paraId="6D74031E" w14:textId="77777777" w:rsidR="000F6E8C" w:rsidRDefault="000F6E8C" w:rsidP="000F6E8C">
      <w:pPr>
        <w:pStyle w:val="Reference"/>
        <w:numPr>
          <w:ilvl w:val="0"/>
          <w:numId w:val="0"/>
        </w:numPr>
        <w:ind w:left="567" w:hanging="567"/>
        <w:rPr>
          <w:rFonts w:eastAsia="SimSun"/>
        </w:rPr>
      </w:pPr>
    </w:p>
    <w:p w14:paraId="72A3CA9F" w14:textId="57BA12E3" w:rsidR="000F6E8C" w:rsidRDefault="000F6E8C" w:rsidP="000F6E8C">
      <w:pPr>
        <w:pStyle w:val="Heading1"/>
      </w:pPr>
      <w:r w:rsidRPr="00E32CF7">
        <w:t xml:space="preserve">Appendix – </w:t>
      </w:r>
      <w:r>
        <w:t>LLS</w:t>
      </w:r>
      <w:r w:rsidRPr="00427EB4">
        <w:t xml:space="preserve"> assumptions</w:t>
      </w:r>
      <w:r>
        <w:t xml:space="preserve"> </w:t>
      </w:r>
      <w:r w:rsidR="00716E57" w:rsidRPr="00DB7E89">
        <w:t>for repetition</w:t>
      </w:r>
      <w:r w:rsidR="00716E57">
        <w:t xml:space="preserve"> </w:t>
      </w:r>
      <w:r w:rsidR="00716E57" w:rsidRPr="00DB7E89">
        <w:t xml:space="preserve">based PRACH </w:t>
      </w:r>
      <w:proofErr w:type="gramStart"/>
      <w:r w:rsidR="00716E57" w:rsidRPr="00DB7E89">
        <w:t>transmissions</w:t>
      </w:r>
      <w:proofErr w:type="gramEnd"/>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45"/>
        <w:gridCol w:w="5760"/>
      </w:tblGrid>
      <w:tr w:rsidR="000F6E8C" w:rsidRPr="00A96E97" w14:paraId="2303A1C7" w14:textId="77777777" w:rsidTr="006002D4">
        <w:trPr>
          <w:trHeight w:val="406"/>
        </w:trPr>
        <w:tc>
          <w:tcPr>
            <w:tcW w:w="4045" w:type="dxa"/>
            <w:shd w:val="clear" w:color="auto" w:fill="auto"/>
            <w:tcMar>
              <w:top w:w="15" w:type="dxa"/>
              <w:left w:w="108" w:type="dxa"/>
              <w:bottom w:w="0" w:type="dxa"/>
              <w:right w:w="108" w:type="dxa"/>
            </w:tcMar>
            <w:vAlign w:val="center"/>
            <w:hideMark/>
          </w:tcPr>
          <w:p w14:paraId="10FC94CC" w14:textId="77777777" w:rsidR="000F6E8C" w:rsidRPr="00A96E97" w:rsidRDefault="000F6E8C" w:rsidP="006002D4">
            <w:pPr>
              <w:jc w:val="center"/>
              <w:rPr>
                <w:rFonts w:cs="Arial"/>
                <w:lang w:val="en-US"/>
              </w:rPr>
            </w:pPr>
            <w:r w:rsidRPr="00A96E97">
              <w:rPr>
                <w:rFonts w:cs="Arial"/>
                <w:b/>
                <w:bCs/>
                <w:lang w:val="en-US"/>
              </w:rPr>
              <w:t>Parameter</w:t>
            </w:r>
          </w:p>
        </w:tc>
        <w:tc>
          <w:tcPr>
            <w:tcW w:w="5760" w:type="dxa"/>
            <w:shd w:val="clear" w:color="auto" w:fill="auto"/>
            <w:tcMar>
              <w:top w:w="15" w:type="dxa"/>
              <w:left w:w="108" w:type="dxa"/>
              <w:bottom w:w="0" w:type="dxa"/>
              <w:right w:w="108" w:type="dxa"/>
            </w:tcMar>
            <w:vAlign w:val="center"/>
            <w:hideMark/>
          </w:tcPr>
          <w:p w14:paraId="44E51280" w14:textId="77777777" w:rsidR="000F6E8C" w:rsidRPr="00A96E97" w:rsidRDefault="000F6E8C" w:rsidP="006002D4">
            <w:pPr>
              <w:jc w:val="center"/>
              <w:rPr>
                <w:rFonts w:cs="Arial"/>
                <w:lang w:val="en-US"/>
              </w:rPr>
            </w:pPr>
            <w:r w:rsidRPr="00A96E97">
              <w:rPr>
                <w:rFonts w:cs="Arial"/>
                <w:b/>
                <w:bCs/>
                <w:lang w:val="en-US"/>
              </w:rPr>
              <w:t>Value</w:t>
            </w:r>
          </w:p>
        </w:tc>
      </w:tr>
      <w:tr w:rsidR="000F6E8C" w:rsidRPr="00A96E97" w14:paraId="28B09912" w14:textId="77777777" w:rsidTr="0092410E">
        <w:trPr>
          <w:trHeight w:val="186"/>
        </w:trPr>
        <w:tc>
          <w:tcPr>
            <w:tcW w:w="4045" w:type="dxa"/>
            <w:shd w:val="clear" w:color="auto" w:fill="auto"/>
            <w:tcMar>
              <w:top w:w="15" w:type="dxa"/>
              <w:left w:w="108" w:type="dxa"/>
              <w:bottom w:w="0" w:type="dxa"/>
              <w:right w:w="108" w:type="dxa"/>
            </w:tcMar>
            <w:vAlign w:val="center"/>
            <w:hideMark/>
          </w:tcPr>
          <w:p w14:paraId="5D620AA2" w14:textId="77777777" w:rsidR="000F6E8C" w:rsidRPr="00180416" w:rsidRDefault="000F6E8C" w:rsidP="006002D4">
            <w:pPr>
              <w:rPr>
                <w:rFonts w:cs="Arial"/>
                <w:lang w:val="en-US"/>
              </w:rPr>
            </w:pPr>
            <w:r w:rsidRPr="00180416">
              <w:rPr>
                <w:rFonts w:cs="Arial"/>
                <w:b/>
                <w:bCs/>
                <w:lang w:val="en-US"/>
              </w:rPr>
              <w:t>Scenario and freque</w:t>
            </w:r>
            <w:r w:rsidRPr="00FF7929">
              <w:rPr>
                <w:rFonts w:cs="Arial"/>
                <w:b/>
                <w:bCs/>
                <w:lang w:val="en-US"/>
              </w:rPr>
              <w:t>nc</w:t>
            </w:r>
            <w:r>
              <w:rPr>
                <w:rFonts w:cs="Arial"/>
                <w:b/>
                <w:bCs/>
                <w:lang w:val="en-US"/>
              </w:rPr>
              <w:t>y range</w:t>
            </w:r>
          </w:p>
        </w:tc>
        <w:tc>
          <w:tcPr>
            <w:tcW w:w="5760" w:type="dxa"/>
            <w:shd w:val="clear" w:color="auto" w:fill="auto"/>
            <w:tcMar>
              <w:top w:w="15" w:type="dxa"/>
              <w:left w:w="108" w:type="dxa"/>
              <w:bottom w:w="0" w:type="dxa"/>
              <w:right w:w="108" w:type="dxa"/>
            </w:tcMar>
            <w:vAlign w:val="center"/>
            <w:hideMark/>
          </w:tcPr>
          <w:p w14:paraId="153EE3A9" w14:textId="413D5B52" w:rsidR="000F6E8C" w:rsidRPr="00180416" w:rsidRDefault="000F6E8C" w:rsidP="006002D4">
            <w:pPr>
              <w:rPr>
                <w:rFonts w:cs="Arial"/>
                <w:lang w:val="en-US"/>
              </w:rPr>
            </w:pPr>
            <w:r w:rsidRPr="00180416">
              <w:rPr>
                <w:rFonts w:cs="Arial"/>
                <w:lang w:val="en-US"/>
              </w:rPr>
              <w:t>FR1</w:t>
            </w:r>
            <w:r w:rsidR="00F5055B">
              <w:rPr>
                <w:rFonts w:cs="Arial"/>
                <w:lang w:val="en-US"/>
              </w:rPr>
              <w:t>, 4GHz carrier frequency</w:t>
            </w:r>
          </w:p>
        </w:tc>
      </w:tr>
      <w:tr w:rsidR="000F6E8C" w:rsidRPr="00A96E97" w14:paraId="63F8A28F" w14:textId="77777777" w:rsidTr="0092410E">
        <w:trPr>
          <w:trHeight w:val="168"/>
        </w:trPr>
        <w:tc>
          <w:tcPr>
            <w:tcW w:w="4045" w:type="dxa"/>
            <w:shd w:val="clear" w:color="auto" w:fill="auto"/>
            <w:tcMar>
              <w:top w:w="15" w:type="dxa"/>
              <w:left w:w="108" w:type="dxa"/>
              <w:bottom w:w="0" w:type="dxa"/>
              <w:right w:w="108" w:type="dxa"/>
            </w:tcMar>
            <w:vAlign w:val="center"/>
            <w:hideMark/>
          </w:tcPr>
          <w:p w14:paraId="19ED16BE" w14:textId="77777777" w:rsidR="000F6E8C" w:rsidRPr="00180416" w:rsidRDefault="000F6E8C" w:rsidP="006002D4">
            <w:pPr>
              <w:rPr>
                <w:rFonts w:cs="Arial"/>
                <w:lang w:val="en-US"/>
              </w:rPr>
            </w:pPr>
            <w:r w:rsidRPr="00180416">
              <w:rPr>
                <w:rFonts w:cs="Arial"/>
                <w:b/>
                <w:bCs/>
                <w:lang w:val="en-US"/>
              </w:rPr>
              <w:t>Subcarrier spacing</w:t>
            </w:r>
          </w:p>
        </w:tc>
        <w:tc>
          <w:tcPr>
            <w:tcW w:w="5760" w:type="dxa"/>
            <w:shd w:val="clear" w:color="auto" w:fill="auto"/>
            <w:tcMar>
              <w:top w:w="15" w:type="dxa"/>
              <w:left w:w="108" w:type="dxa"/>
              <w:bottom w:w="0" w:type="dxa"/>
              <w:right w:w="108" w:type="dxa"/>
            </w:tcMar>
            <w:vAlign w:val="center"/>
            <w:hideMark/>
          </w:tcPr>
          <w:p w14:paraId="378E2A46" w14:textId="77777777" w:rsidR="000F6E8C" w:rsidRPr="00180416" w:rsidRDefault="000F6E8C" w:rsidP="006002D4">
            <w:pPr>
              <w:rPr>
                <w:rFonts w:cs="Arial"/>
                <w:lang w:val="en-US"/>
              </w:rPr>
            </w:pPr>
            <w:r w:rsidRPr="00180416">
              <w:rPr>
                <w:rFonts w:cs="Arial"/>
                <w:lang w:val="en-US"/>
              </w:rPr>
              <w:t xml:space="preserve">30 kHz </w:t>
            </w:r>
          </w:p>
        </w:tc>
      </w:tr>
      <w:tr w:rsidR="000F6E8C" w:rsidRPr="00A96E97" w14:paraId="3E7EEE48" w14:textId="77777777" w:rsidTr="0092410E">
        <w:trPr>
          <w:trHeight w:val="1230"/>
        </w:trPr>
        <w:tc>
          <w:tcPr>
            <w:tcW w:w="4045" w:type="dxa"/>
            <w:shd w:val="clear" w:color="auto" w:fill="auto"/>
            <w:tcMar>
              <w:top w:w="15" w:type="dxa"/>
              <w:left w:w="108" w:type="dxa"/>
              <w:bottom w:w="0" w:type="dxa"/>
              <w:right w:w="108" w:type="dxa"/>
            </w:tcMar>
            <w:vAlign w:val="center"/>
            <w:hideMark/>
          </w:tcPr>
          <w:p w14:paraId="54812DB3" w14:textId="77777777" w:rsidR="000F6E8C" w:rsidRPr="00180416" w:rsidRDefault="000F6E8C" w:rsidP="006002D4">
            <w:pPr>
              <w:rPr>
                <w:rFonts w:cs="Arial"/>
                <w:lang w:val="en-US"/>
              </w:rPr>
            </w:pPr>
            <w:r w:rsidRPr="00180416">
              <w:rPr>
                <w:rFonts w:cs="Arial"/>
                <w:b/>
                <w:bCs/>
                <w:lang w:val="en-US"/>
              </w:rPr>
              <w:t xml:space="preserve">Frame structure </w:t>
            </w:r>
          </w:p>
        </w:tc>
        <w:tc>
          <w:tcPr>
            <w:tcW w:w="5760" w:type="dxa"/>
            <w:shd w:val="clear" w:color="auto" w:fill="auto"/>
            <w:tcMar>
              <w:top w:w="15" w:type="dxa"/>
              <w:left w:w="108" w:type="dxa"/>
              <w:bottom w:w="0" w:type="dxa"/>
              <w:right w:w="108" w:type="dxa"/>
            </w:tcMar>
            <w:vAlign w:val="center"/>
            <w:hideMark/>
          </w:tcPr>
          <w:p w14:paraId="7AC31F7D" w14:textId="359305BA" w:rsidR="000F6E8C" w:rsidRPr="000F6E8C" w:rsidRDefault="000F6E8C" w:rsidP="0092410E">
            <w:pPr>
              <w:pStyle w:val="ListParagraph"/>
              <w:numPr>
                <w:ilvl w:val="0"/>
                <w:numId w:val="77"/>
              </w:numPr>
              <w:rPr>
                <w:rFonts w:cs="Arial"/>
              </w:rPr>
            </w:pPr>
            <w:r w:rsidRPr="000F6E8C">
              <w:rPr>
                <w:rFonts w:cs="Arial"/>
              </w:rPr>
              <w:t>Baseline (TDD): DDDSU, where S=[12D:2G:0U]/S=[10D:2G:2U]</w:t>
            </w:r>
          </w:p>
          <w:p w14:paraId="3CFC84C9" w14:textId="068B1651" w:rsidR="000F6E8C" w:rsidRPr="00180416" w:rsidRDefault="000F6E8C" w:rsidP="0092410E">
            <w:pPr>
              <w:pStyle w:val="ListParagraph"/>
              <w:numPr>
                <w:ilvl w:val="0"/>
                <w:numId w:val="77"/>
              </w:numPr>
              <w:rPr>
                <w:rFonts w:cs="Arial"/>
              </w:rPr>
            </w:pPr>
            <w:r w:rsidRPr="000F6E8C">
              <w:rPr>
                <w:rFonts w:cs="Arial"/>
              </w:rPr>
              <w:t>SBFD: XXXXU</w:t>
            </w:r>
            <w:r w:rsidR="003F2FEE">
              <w:rPr>
                <w:rFonts w:cs="Arial"/>
              </w:rPr>
              <w:t>, DXXXU, DDDXU</w:t>
            </w:r>
            <w:r w:rsidRPr="000F6E8C">
              <w:rPr>
                <w:rFonts w:cs="Arial"/>
              </w:rPr>
              <w:t xml:space="preserve"> (X: SBFD slot), </w:t>
            </w:r>
            <w:r>
              <w:rPr>
                <w:rFonts w:cs="Arial"/>
              </w:rPr>
              <w:t>w</w:t>
            </w:r>
            <w:r w:rsidRPr="00990EBC">
              <w:rPr>
                <w:rFonts w:cs="Arial"/>
              </w:rPr>
              <w:t>ith type-A repetition</w:t>
            </w:r>
          </w:p>
        </w:tc>
      </w:tr>
      <w:tr w:rsidR="000F6E8C" w:rsidRPr="00A96E97" w14:paraId="7FB1AFBF" w14:textId="77777777" w:rsidTr="0092410E">
        <w:trPr>
          <w:trHeight w:val="425"/>
        </w:trPr>
        <w:tc>
          <w:tcPr>
            <w:tcW w:w="4045" w:type="dxa"/>
            <w:shd w:val="clear" w:color="auto" w:fill="auto"/>
            <w:tcMar>
              <w:top w:w="15" w:type="dxa"/>
              <w:left w:w="108" w:type="dxa"/>
              <w:bottom w:w="0" w:type="dxa"/>
              <w:right w:w="108" w:type="dxa"/>
            </w:tcMar>
            <w:vAlign w:val="center"/>
            <w:hideMark/>
          </w:tcPr>
          <w:p w14:paraId="26882323" w14:textId="77777777" w:rsidR="000F6E8C" w:rsidRPr="00180416" w:rsidRDefault="000F6E8C" w:rsidP="006002D4">
            <w:pPr>
              <w:rPr>
                <w:rFonts w:cs="Arial"/>
                <w:lang w:val="en-US"/>
              </w:rPr>
            </w:pPr>
            <w:r w:rsidRPr="00180416">
              <w:rPr>
                <w:rFonts w:cs="Arial"/>
                <w:b/>
                <w:bCs/>
                <w:lang w:val="en-US"/>
              </w:rPr>
              <w:t>Channel model for link-level simulation</w:t>
            </w:r>
          </w:p>
        </w:tc>
        <w:tc>
          <w:tcPr>
            <w:tcW w:w="5760" w:type="dxa"/>
            <w:shd w:val="clear" w:color="auto" w:fill="auto"/>
            <w:tcMar>
              <w:top w:w="15" w:type="dxa"/>
              <w:left w:w="108" w:type="dxa"/>
              <w:bottom w:w="0" w:type="dxa"/>
              <w:right w:w="108" w:type="dxa"/>
            </w:tcMar>
            <w:vAlign w:val="center"/>
            <w:hideMark/>
          </w:tcPr>
          <w:p w14:paraId="4FB8CD88" w14:textId="77777777" w:rsidR="000F6E8C" w:rsidRPr="00180416" w:rsidRDefault="000F6E8C" w:rsidP="006002D4">
            <w:pPr>
              <w:rPr>
                <w:rFonts w:cs="Arial"/>
                <w:lang w:val="en-US"/>
              </w:rPr>
            </w:pPr>
            <w:r w:rsidRPr="00180416">
              <w:rPr>
                <w:rFonts w:cs="Arial"/>
                <w:lang w:val="en-US"/>
              </w:rPr>
              <w:t>TDL-C</w:t>
            </w:r>
          </w:p>
        </w:tc>
      </w:tr>
      <w:tr w:rsidR="000F6E8C" w:rsidRPr="00A96E97" w14:paraId="6786EC67" w14:textId="77777777" w:rsidTr="006002D4">
        <w:trPr>
          <w:trHeight w:val="406"/>
        </w:trPr>
        <w:tc>
          <w:tcPr>
            <w:tcW w:w="4045" w:type="dxa"/>
            <w:shd w:val="clear" w:color="auto" w:fill="auto"/>
            <w:tcMar>
              <w:top w:w="15" w:type="dxa"/>
              <w:left w:w="108" w:type="dxa"/>
              <w:bottom w:w="0" w:type="dxa"/>
              <w:right w:w="108" w:type="dxa"/>
            </w:tcMar>
            <w:vAlign w:val="center"/>
            <w:hideMark/>
          </w:tcPr>
          <w:p w14:paraId="5EB02E51" w14:textId="77777777" w:rsidR="000F6E8C" w:rsidRPr="00180416" w:rsidRDefault="000F6E8C" w:rsidP="006002D4">
            <w:pPr>
              <w:rPr>
                <w:rFonts w:cs="Arial"/>
                <w:lang w:val="en-US"/>
              </w:rPr>
            </w:pPr>
            <w:r w:rsidRPr="00180416">
              <w:rPr>
                <w:rFonts w:cs="Arial"/>
                <w:b/>
                <w:bCs/>
                <w:lang w:val="en-US"/>
              </w:rPr>
              <w:t>Delay spread</w:t>
            </w:r>
          </w:p>
        </w:tc>
        <w:tc>
          <w:tcPr>
            <w:tcW w:w="5760" w:type="dxa"/>
            <w:shd w:val="clear" w:color="auto" w:fill="auto"/>
            <w:tcMar>
              <w:top w:w="15" w:type="dxa"/>
              <w:left w:w="108" w:type="dxa"/>
              <w:bottom w:w="0" w:type="dxa"/>
              <w:right w:w="108" w:type="dxa"/>
            </w:tcMar>
            <w:vAlign w:val="center"/>
            <w:hideMark/>
          </w:tcPr>
          <w:p w14:paraId="27EDC40D" w14:textId="2B4FAF3D" w:rsidR="000F6E8C" w:rsidRPr="00180416" w:rsidRDefault="000F6E8C" w:rsidP="006002D4">
            <w:pPr>
              <w:rPr>
                <w:rFonts w:cs="Arial"/>
                <w:lang w:val="en-US"/>
              </w:rPr>
            </w:pPr>
            <w:r w:rsidRPr="00180416">
              <w:rPr>
                <w:rFonts w:cs="Arial"/>
                <w:lang w:val="en-US"/>
              </w:rPr>
              <w:t xml:space="preserve">300ns </w:t>
            </w:r>
          </w:p>
        </w:tc>
      </w:tr>
      <w:tr w:rsidR="000F6E8C" w:rsidRPr="00A96E97" w14:paraId="13C077DF" w14:textId="77777777" w:rsidTr="0092410E">
        <w:trPr>
          <w:trHeight w:val="168"/>
        </w:trPr>
        <w:tc>
          <w:tcPr>
            <w:tcW w:w="4045" w:type="dxa"/>
            <w:shd w:val="clear" w:color="auto" w:fill="auto"/>
            <w:tcMar>
              <w:top w:w="15" w:type="dxa"/>
              <w:left w:w="108" w:type="dxa"/>
              <w:bottom w:w="0" w:type="dxa"/>
              <w:right w:w="108" w:type="dxa"/>
            </w:tcMar>
            <w:vAlign w:val="center"/>
            <w:hideMark/>
          </w:tcPr>
          <w:p w14:paraId="3E2828C6" w14:textId="77777777" w:rsidR="000F6E8C" w:rsidRPr="00180416" w:rsidRDefault="000F6E8C" w:rsidP="006002D4">
            <w:pPr>
              <w:rPr>
                <w:rFonts w:cs="Arial"/>
                <w:lang w:val="en-US"/>
              </w:rPr>
            </w:pPr>
            <w:r w:rsidRPr="00180416">
              <w:rPr>
                <w:rFonts w:cs="Arial"/>
                <w:b/>
                <w:bCs/>
                <w:lang w:val="en-US"/>
              </w:rPr>
              <w:t>UE velocity</w:t>
            </w:r>
          </w:p>
        </w:tc>
        <w:tc>
          <w:tcPr>
            <w:tcW w:w="5760" w:type="dxa"/>
            <w:shd w:val="clear" w:color="auto" w:fill="auto"/>
            <w:tcMar>
              <w:top w:w="15" w:type="dxa"/>
              <w:left w:w="108" w:type="dxa"/>
              <w:bottom w:w="0" w:type="dxa"/>
              <w:right w:w="108" w:type="dxa"/>
            </w:tcMar>
            <w:vAlign w:val="center"/>
            <w:hideMark/>
          </w:tcPr>
          <w:p w14:paraId="25B1095A" w14:textId="77777777" w:rsidR="000F6E8C" w:rsidRPr="00180416" w:rsidRDefault="000F6E8C" w:rsidP="006002D4">
            <w:pPr>
              <w:rPr>
                <w:rFonts w:cs="Arial"/>
                <w:lang w:val="en-US"/>
              </w:rPr>
            </w:pPr>
            <w:r w:rsidRPr="00180416">
              <w:rPr>
                <w:rFonts w:cs="Arial"/>
                <w:lang w:val="en-US"/>
              </w:rPr>
              <w:t>3km/h</w:t>
            </w:r>
          </w:p>
        </w:tc>
      </w:tr>
      <w:tr w:rsidR="000F6E8C" w:rsidRPr="00A96E97" w14:paraId="2E792CC3" w14:textId="77777777" w:rsidTr="0092410E">
        <w:trPr>
          <w:trHeight w:val="249"/>
        </w:trPr>
        <w:tc>
          <w:tcPr>
            <w:tcW w:w="4045" w:type="dxa"/>
            <w:shd w:val="clear" w:color="auto" w:fill="auto"/>
            <w:tcMar>
              <w:top w:w="15" w:type="dxa"/>
              <w:left w:w="108" w:type="dxa"/>
              <w:bottom w:w="0" w:type="dxa"/>
              <w:right w:w="108" w:type="dxa"/>
            </w:tcMar>
            <w:vAlign w:val="center"/>
            <w:hideMark/>
          </w:tcPr>
          <w:p w14:paraId="59C36600" w14:textId="77777777" w:rsidR="000F6E8C" w:rsidRPr="00180416" w:rsidRDefault="000F6E8C" w:rsidP="006002D4">
            <w:pPr>
              <w:rPr>
                <w:rFonts w:cs="Arial"/>
                <w:lang w:val="en-US"/>
              </w:rPr>
            </w:pPr>
            <w:r w:rsidRPr="00180416">
              <w:rPr>
                <w:rFonts w:cs="Arial"/>
                <w:b/>
                <w:bCs/>
                <w:lang w:val="en-US"/>
              </w:rPr>
              <w:t>Number of Tx/Rx chains</w:t>
            </w:r>
          </w:p>
        </w:tc>
        <w:tc>
          <w:tcPr>
            <w:tcW w:w="5760" w:type="dxa"/>
            <w:shd w:val="clear" w:color="auto" w:fill="auto"/>
            <w:tcMar>
              <w:top w:w="15" w:type="dxa"/>
              <w:left w:w="108" w:type="dxa"/>
              <w:bottom w:w="0" w:type="dxa"/>
              <w:right w:w="108" w:type="dxa"/>
            </w:tcMar>
            <w:vAlign w:val="center"/>
            <w:hideMark/>
          </w:tcPr>
          <w:p w14:paraId="382CEC7C" w14:textId="77777777" w:rsidR="000F6E8C" w:rsidRPr="00386A8E" w:rsidRDefault="000F6E8C" w:rsidP="006002D4">
            <w:pPr>
              <w:rPr>
                <w:rFonts w:cs="Arial"/>
                <w:lang w:val="en-US"/>
              </w:rPr>
            </w:pPr>
            <w:r w:rsidRPr="00386A8E">
              <w:rPr>
                <w:rFonts w:cs="Arial"/>
                <w:lang w:val="en-US"/>
              </w:rPr>
              <w:t>FR-1: 1Tx (UE) and 4Rx (</w:t>
            </w:r>
            <w:proofErr w:type="spellStart"/>
            <w:r w:rsidRPr="00386A8E">
              <w:rPr>
                <w:rFonts w:cs="Arial"/>
                <w:lang w:val="en-US"/>
              </w:rPr>
              <w:t>gNB</w:t>
            </w:r>
            <w:proofErr w:type="spellEnd"/>
            <w:r w:rsidRPr="00386A8E">
              <w:rPr>
                <w:rFonts w:cs="Arial"/>
                <w:lang w:val="en-US"/>
              </w:rPr>
              <w:t>)</w:t>
            </w:r>
          </w:p>
        </w:tc>
      </w:tr>
      <w:tr w:rsidR="000F6E8C" w:rsidRPr="00A96E97" w14:paraId="4E557692" w14:textId="77777777" w:rsidTr="0092410E">
        <w:trPr>
          <w:trHeight w:val="321"/>
        </w:trPr>
        <w:tc>
          <w:tcPr>
            <w:tcW w:w="4045" w:type="dxa"/>
            <w:shd w:val="clear" w:color="auto" w:fill="auto"/>
            <w:tcMar>
              <w:top w:w="15" w:type="dxa"/>
              <w:left w:w="108" w:type="dxa"/>
              <w:bottom w:w="0" w:type="dxa"/>
              <w:right w:w="108" w:type="dxa"/>
            </w:tcMar>
            <w:vAlign w:val="center"/>
            <w:hideMark/>
          </w:tcPr>
          <w:p w14:paraId="0D1C6F11" w14:textId="77777777" w:rsidR="000F6E8C" w:rsidRPr="00180416" w:rsidRDefault="000F6E8C" w:rsidP="006002D4">
            <w:pPr>
              <w:rPr>
                <w:rFonts w:cs="Arial"/>
                <w:lang w:val="en-US"/>
              </w:rPr>
            </w:pPr>
            <w:r w:rsidRPr="00180416">
              <w:rPr>
                <w:rFonts w:cs="Arial"/>
                <w:b/>
                <w:bCs/>
                <w:lang w:val="en-US"/>
              </w:rPr>
              <w:t>CLI models</w:t>
            </w:r>
          </w:p>
        </w:tc>
        <w:tc>
          <w:tcPr>
            <w:tcW w:w="5760" w:type="dxa"/>
            <w:shd w:val="clear" w:color="auto" w:fill="auto"/>
            <w:tcMar>
              <w:top w:w="15" w:type="dxa"/>
              <w:left w:w="108" w:type="dxa"/>
              <w:bottom w:w="0" w:type="dxa"/>
              <w:right w:w="108" w:type="dxa"/>
            </w:tcMar>
            <w:vAlign w:val="center"/>
            <w:hideMark/>
          </w:tcPr>
          <w:p w14:paraId="16DD9979" w14:textId="77777777" w:rsidR="000F6E8C" w:rsidRPr="00180416" w:rsidRDefault="000F6E8C" w:rsidP="006002D4">
            <w:pPr>
              <w:rPr>
                <w:rFonts w:cs="Arial"/>
                <w:lang w:val="en-US"/>
              </w:rPr>
            </w:pPr>
            <w:r>
              <w:rPr>
                <w:rFonts w:cs="Arial"/>
                <w:lang w:val="en-US"/>
              </w:rPr>
              <w:t>-7dB AWGN</w:t>
            </w:r>
          </w:p>
        </w:tc>
      </w:tr>
      <w:tr w:rsidR="000F6E8C" w:rsidRPr="00A96E97" w14:paraId="1CC6C89E" w14:textId="77777777" w:rsidTr="0092410E">
        <w:trPr>
          <w:trHeight w:val="222"/>
        </w:trPr>
        <w:tc>
          <w:tcPr>
            <w:tcW w:w="4045" w:type="dxa"/>
            <w:shd w:val="clear" w:color="auto" w:fill="auto"/>
            <w:tcMar>
              <w:top w:w="15" w:type="dxa"/>
              <w:left w:w="108" w:type="dxa"/>
              <w:bottom w:w="0" w:type="dxa"/>
              <w:right w:w="108" w:type="dxa"/>
            </w:tcMar>
            <w:vAlign w:val="center"/>
            <w:hideMark/>
          </w:tcPr>
          <w:p w14:paraId="3FB2A10C" w14:textId="77777777" w:rsidR="000F6E8C" w:rsidRPr="00180416" w:rsidRDefault="000F6E8C" w:rsidP="006002D4">
            <w:pPr>
              <w:rPr>
                <w:rFonts w:cs="Arial"/>
                <w:lang w:val="en-US"/>
              </w:rPr>
            </w:pPr>
            <w:r w:rsidRPr="00180416">
              <w:rPr>
                <w:rFonts w:cs="Arial"/>
                <w:b/>
                <w:bCs/>
                <w:lang w:val="en-US"/>
              </w:rPr>
              <w:t>Frequency hopping</w:t>
            </w:r>
          </w:p>
        </w:tc>
        <w:tc>
          <w:tcPr>
            <w:tcW w:w="5760" w:type="dxa"/>
            <w:shd w:val="clear" w:color="auto" w:fill="auto"/>
            <w:tcMar>
              <w:top w:w="15" w:type="dxa"/>
              <w:left w:w="108" w:type="dxa"/>
              <w:bottom w:w="0" w:type="dxa"/>
              <w:right w:w="108" w:type="dxa"/>
            </w:tcMar>
            <w:vAlign w:val="center"/>
            <w:hideMark/>
          </w:tcPr>
          <w:p w14:paraId="42D91350" w14:textId="77777777" w:rsidR="000F6E8C" w:rsidRPr="00180416" w:rsidRDefault="000F6E8C" w:rsidP="006002D4">
            <w:pPr>
              <w:rPr>
                <w:rFonts w:cs="Arial"/>
                <w:lang w:val="en-US"/>
              </w:rPr>
            </w:pPr>
            <w:r>
              <w:rPr>
                <w:rFonts w:cs="Arial"/>
                <w:lang w:val="en-US"/>
              </w:rPr>
              <w:t>Disabled</w:t>
            </w:r>
          </w:p>
        </w:tc>
      </w:tr>
      <w:tr w:rsidR="000F6E8C" w:rsidRPr="00A96E97" w14:paraId="5B71361B" w14:textId="77777777" w:rsidTr="0092410E">
        <w:trPr>
          <w:trHeight w:val="195"/>
        </w:trPr>
        <w:tc>
          <w:tcPr>
            <w:tcW w:w="4045" w:type="dxa"/>
            <w:shd w:val="clear" w:color="auto" w:fill="auto"/>
            <w:tcMar>
              <w:top w:w="15" w:type="dxa"/>
              <w:left w:w="108" w:type="dxa"/>
              <w:bottom w:w="0" w:type="dxa"/>
              <w:right w:w="108" w:type="dxa"/>
            </w:tcMar>
            <w:vAlign w:val="center"/>
          </w:tcPr>
          <w:p w14:paraId="110B2619" w14:textId="77777777" w:rsidR="000F6E8C" w:rsidRPr="00180416" w:rsidRDefault="000F6E8C" w:rsidP="006002D4">
            <w:pPr>
              <w:rPr>
                <w:rFonts w:cs="Arial"/>
                <w:b/>
                <w:bCs/>
                <w:lang w:val="en-US"/>
              </w:rPr>
            </w:pPr>
            <w:r>
              <w:rPr>
                <w:rFonts w:cs="Arial"/>
                <w:b/>
                <w:bCs/>
                <w:lang w:val="en-US"/>
              </w:rPr>
              <w:t>Timing error, frequency offset</w:t>
            </w:r>
          </w:p>
        </w:tc>
        <w:tc>
          <w:tcPr>
            <w:tcW w:w="5760" w:type="dxa"/>
            <w:shd w:val="clear" w:color="auto" w:fill="auto"/>
            <w:tcMar>
              <w:top w:w="15" w:type="dxa"/>
              <w:left w:w="108" w:type="dxa"/>
              <w:bottom w:w="0" w:type="dxa"/>
              <w:right w:w="108" w:type="dxa"/>
            </w:tcMar>
            <w:vAlign w:val="center"/>
          </w:tcPr>
          <w:p w14:paraId="73C1589B" w14:textId="77777777" w:rsidR="000F6E8C" w:rsidRDefault="000F6E8C" w:rsidP="006002D4">
            <w:pPr>
              <w:rPr>
                <w:rFonts w:cs="Arial"/>
                <w:lang w:val="en-US"/>
              </w:rPr>
            </w:pPr>
            <w:r>
              <w:rPr>
                <w:rFonts w:cs="Arial"/>
                <w:lang w:val="en-US"/>
              </w:rPr>
              <w:t>0, 0</w:t>
            </w:r>
          </w:p>
        </w:tc>
      </w:tr>
    </w:tbl>
    <w:p w14:paraId="21359722" w14:textId="77777777" w:rsidR="000F6E8C" w:rsidRDefault="000F6E8C" w:rsidP="000F6E8C"/>
    <w:p w14:paraId="66715E81" w14:textId="77777777" w:rsidR="000F6E8C" w:rsidRPr="000D449D" w:rsidRDefault="000F6E8C" w:rsidP="0092410E">
      <w:pPr>
        <w:pStyle w:val="Reference"/>
        <w:numPr>
          <w:ilvl w:val="0"/>
          <w:numId w:val="0"/>
        </w:numPr>
        <w:ind w:left="567" w:hanging="567"/>
      </w:pPr>
    </w:p>
    <w:sectPr w:rsidR="000F6E8C" w:rsidRPr="000D449D">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E09C3" w14:textId="77777777" w:rsidR="009A7E9D" w:rsidRDefault="009A7E9D">
      <w:pPr>
        <w:spacing w:after="0"/>
      </w:pPr>
      <w:r>
        <w:separator/>
      </w:r>
    </w:p>
  </w:endnote>
  <w:endnote w:type="continuationSeparator" w:id="0">
    <w:p w14:paraId="05D35CB6" w14:textId="77777777" w:rsidR="009A7E9D" w:rsidRDefault="009A7E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45409" w14:textId="77777777" w:rsidR="009A7E9D" w:rsidRDefault="009A7E9D">
      <w:pPr>
        <w:spacing w:after="0"/>
      </w:pPr>
      <w:r>
        <w:separator/>
      </w:r>
    </w:p>
  </w:footnote>
  <w:footnote w:type="continuationSeparator" w:id="0">
    <w:p w14:paraId="32683F82" w14:textId="77777777" w:rsidR="009A7E9D" w:rsidRDefault="009A7E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06AA5290"/>
    <w:multiLevelType w:val="hybridMultilevel"/>
    <w:tmpl w:val="59BE3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234236"/>
    <w:multiLevelType w:val="hybridMultilevel"/>
    <w:tmpl w:val="BBB6D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CA0771"/>
    <w:multiLevelType w:val="multilevel"/>
    <w:tmpl w:val="C3BE0BB2"/>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C902771"/>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0CD32C33"/>
    <w:multiLevelType w:val="hybridMultilevel"/>
    <w:tmpl w:val="D79A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106405"/>
    <w:multiLevelType w:val="hybridMultilevel"/>
    <w:tmpl w:val="A3FA43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E23980"/>
    <w:multiLevelType w:val="hybridMultilevel"/>
    <w:tmpl w:val="420E8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164239F"/>
    <w:multiLevelType w:val="hybridMultilevel"/>
    <w:tmpl w:val="74ECDC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163DCB"/>
    <w:multiLevelType w:val="hybridMultilevel"/>
    <w:tmpl w:val="8BC22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30281CA1"/>
    <w:multiLevelType w:val="hybridMultilevel"/>
    <w:tmpl w:val="FC2CA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3F28FA"/>
    <w:multiLevelType w:val="multilevel"/>
    <w:tmpl w:val="A1CEEE8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6F7356"/>
    <w:multiLevelType w:val="hybridMultilevel"/>
    <w:tmpl w:val="D7FEBDE0"/>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DD61C0"/>
    <w:multiLevelType w:val="hybridMultilevel"/>
    <w:tmpl w:val="8E04C3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92F0B04"/>
    <w:multiLevelType w:val="hybridMultilevel"/>
    <w:tmpl w:val="7864189E"/>
    <w:lvl w:ilvl="0" w:tplc="CC8C998C">
      <w:start w:val="1"/>
      <w:numFmt w:val="bullet"/>
      <w:lvlText w:val="•"/>
      <w:lvlJc w:val="left"/>
      <w:pPr>
        <w:tabs>
          <w:tab w:val="num" w:pos="1080"/>
        </w:tabs>
        <w:ind w:left="1080" w:hanging="360"/>
      </w:pPr>
      <w:rPr>
        <w:rFonts w:ascii="Arial" w:hAnsi="Arial" w:hint="default"/>
      </w:rPr>
    </w:lvl>
    <w:lvl w:ilvl="1" w:tplc="1018EC88" w:tentative="1">
      <w:start w:val="1"/>
      <w:numFmt w:val="bullet"/>
      <w:lvlText w:val="•"/>
      <w:lvlJc w:val="left"/>
      <w:pPr>
        <w:tabs>
          <w:tab w:val="num" w:pos="1800"/>
        </w:tabs>
        <w:ind w:left="1800" w:hanging="360"/>
      </w:pPr>
      <w:rPr>
        <w:rFonts w:ascii="Arial" w:hAnsi="Arial" w:hint="default"/>
      </w:rPr>
    </w:lvl>
    <w:lvl w:ilvl="2" w:tplc="C81EBDFA" w:tentative="1">
      <w:start w:val="1"/>
      <w:numFmt w:val="bullet"/>
      <w:lvlText w:val="•"/>
      <w:lvlJc w:val="left"/>
      <w:pPr>
        <w:tabs>
          <w:tab w:val="num" w:pos="2520"/>
        </w:tabs>
        <w:ind w:left="2520" w:hanging="360"/>
      </w:pPr>
      <w:rPr>
        <w:rFonts w:ascii="Arial" w:hAnsi="Arial" w:hint="default"/>
      </w:rPr>
    </w:lvl>
    <w:lvl w:ilvl="3" w:tplc="D0AC0528" w:tentative="1">
      <w:start w:val="1"/>
      <w:numFmt w:val="bullet"/>
      <w:lvlText w:val="•"/>
      <w:lvlJc w:val="left"/>
      <w:pPr>
        <w:tabs>
          <w:tab w:val="num" w:pos="3240"/>
        </w:tabs>
        <w:ind w:left="3240" w:hanging="360"/>
      </w:pPr>
      <w:rPr>
        <w:rFonts w:ascii="Arial" w:hAnsi="Arial" w:hint="default"/>
      </w:rPr>
    </w:lvl>
    <w:lvl w:ilvl="4" w:tplc="13FE40DE" w:tentative="1">
      <w:start w:val="1"/>
      <w:numFmt w:val="bullet"/>
      <w:lvlText w:val="•"/>
      <w:lvlJc w:val="left"/>
      <w:pPr>
        <w:tabs>
          <w:tab w:val="num" w:pos="3960"/>
        </w:tabs>
        <w:ind w:left="3960" w:hanging="360"/>
      </w:pPr>
      <w:rPr>
        <w:rFonts w:ascii="Arial" w:hAnsi="Arial" w:hint="default"/>
      </w:rPr>
    </w:lvl>
    <w:lvl w:ilvl="5" w:tplc="EE246C56" w:tentative="1">
      <w:start w:val="1"/>
      <w:numFmt w:val="bullet"/>
      <w:lvlText w:val="•"/>
      <w:lvlJc w:val="left"/>
      <w:pPr>
        <w:tabs>
          <w:tab w:val="num" w:pos="4680"/>
        </w:tabs>
        <w:ind w:left="4680" w:hanging="360"/>
      </w:pPr>
      <w:rPr>
        <w:rFonts w:ascii="Arial" w:hAnsi="Arial" w:hint="default"/>
      </w:rPr>
    </w:lvl>
    <w:lvl w:ilvl="6" w:tplc="96FCC71A" w:tentative="1">
      <w:start w:val="1"/>
      <w:numFmt w:val="bullet"/>
      <w:lvlText w:val="•"/>
      <w:lvlJc w:val="left"/>
      <w:pPr>
        <w:tabs>
          <w:tab w:val="num" w:pos="5400"/>
        </w:tabs>
        <w:ind w:left="5400" w:hanging="360"/>
      </w:pPr>
      <w:rPr>
        <w:rFonts w:ascii="Arial" w:hAnsi="Arial" w:hint="default"/>
      </w:rPr>
    </w:lvl>
    <w:lvl w:ilvl="7" w:tplc="DA98B5F2" w:tentative="1">
      <w:start w:val="1"/>
      <w:numFmt w:val="bullet"/>
      <w:lvlText w:val="•"/>
      <w:lvlJc w:val="left"/>
      <w:pPr>
        <w:tabs>
          <w:tab w:val="num" w:pos="6120"/>
        </w:tabs>
        <w:ind w:left="6120" w:hanging="360"/>
      </w:pPr>
      <w:rPr>
        <w:rFonts w:ascii="Arial" w:hAnsi="Arial" w:hint="default"/>
      </w:rPr>
    </w:lvl>
    <w:lvl w:ilvl="8" w:tplc="800EFBF2"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FD938F2"/>
    <w:multiLevelType w:val="hybridMultilevel"/>
    <w:tmpl w:val="CFD83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0210094"/>
    <w:multiLevelType w:val="multilevel"/>
    <w:tmpl w:val="64C8C13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 w15:restartNumberingAfterBreak="0">
    <w:nsid w:val="40485AD8"/>
    <w:multiLevelType w:val="hybridMultilevel"/>
    <w:tmpl w:val="93107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1A04632"/>
    <w:multiLevelType w:val="hybridMultilevel"/>
    <w:tmpl w:val="67AA5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C243CBF"/>
    <w:multiLevelType w:val="hybridMultilevel"/>
    <w:tmpl w:val="3B2687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51CA03B6"/>
    <w:multiLevelType w:val="hybridMultilevel"/>
    <w:tmpl w:val="1DD8668C"/>
    <w:lvl w:ilvl="0" w:tplc="90D8461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3" w15:restartNumberingAfterBreak="0">
    <w:nsid w:val="550037E6"/>
    <w:multiLevelType w:val="hybridMultilevel"/>
    <w:tmpl w:val="40DCA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8477799"/>
    <w:multiLevelType w:val="hybridMultilevel"/>
    <w:tmpl w:val="757A5D4E"/>
    <w:lvl w:ilvl="0" w:tplc="66765D0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B8415B8"/>
    <w:multiLevelType w:val="multilevel"/>
    <w:tmpl w:val="327C27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1"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21C20A4"/>
    <w:multiLevelType w:val="hybridMultilevel"/>
    <w:tmpl w:val="CCD0C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4527B8C"/>
    <w:multiLevelType w:val="multilevel"/>
    <w:tmpl w:val="B84A820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5" w15:restartNumberingAfterBreak="0">
    <w:nsid w:val="68BF456F"/>
    <w:multiLevelType w:val="hybridMultilevel"/>
    <w:tmpl w:val="1010ACFA"/>
    <w:lvl w:ilvl="0" w:tplc="7270B51E">
      <w:start w:val="1"/>
      <w:numFmt w:val="bullet"/>
      <w:lvlText w:val="•"/>
      <w:lvlJc w:val="left"/>
      <w:pPr>
        <w:tabs>
          <w:tab w:val="num" w:pos="720"/>
        </w:tabs>
        <w:ind w:left="720" w:hanging="360"/>
      </w:pPr>
      <w:rPr>
        <w:rFonts w:ascii="Arial" w:hAnsi="Arial" w:hint="default"/>
      </w:rPr>
    </w:lvl>
    <w:lvl w:ilvl="1" w:tplc="EB5AA188" w:tentative="1">
      <w:start w:val="1"/>
      <w:numFmt w:val="bullet"/>
      <w:lvlText w:val="•"/>
      <w:lvlJc w:val="left"/>
      <w:pPr>
        <w:tabs>
          <w:tab w:val="num" w:pos="1440"/>
        </w:tabs>
        <w:ind w:left="1440" w:hanging="360"/>
      </w:pPr>
      <w:rPr>
        <w:rFonts w:ascii="Arial" w:hAnsi="Arial" w:hint="default"/>
      </w:rPr>
    </w:lvl>
    <w:lvl w:ilvl="2" w:tplc="70DAF4F6" w:tentative="1">
      <w:start w:val="1"/>
      <w:numFmt w:val="bullet"/>
      <w:lvlText w:val="•"/>
      <w:lvlJc w:val="left"/>
      <w:pPr>
        <w:tabs>
          <w:tab w:val="num" w:pos="2160"/>
        </w:tabs>
        <w:ind w:left="2160" w:hanging="360"/>
      </w:pPr>
      <w:rPr>
        <w:rFonts w:ascii="Arial" w:hAnsi="Arial" w:hint="default"/>
      </w:rPr>
    </w:lvl>
    <w:lvl w:ilvl="3" w:tplc="32B0E212" w:tentative="1">
      <w:start w:val="1"/>
      <w:numFmt w:val="bullet"/>
      <w:lvlText w:val="•"/>
      <w:lvlJc w:val="left"/>
      <w:pPr>
        <w:tabs>
          <w:tab w:val="num" w:pos="2880"/>
        </w:tabs>
        <w:ind w:left="2880" w:hanging="360"/>
      </w:pPr>
      <w:rPr>
        <w:rFonts w:ascii="Arial" w:hAnsi="Arial" w:hint="default"/>
      </w:rPr>
    </w:lvl>
    <w:lvl w:ilvl="4" w:tplc="85022020" w:tentative="1">
      <w:start w:val="1"/>
      <w:numFmt w:val="bullet"/>
      <w:lvlText w:val="•"/>
      <w:lvlJc w:val="left"/>
      <w:pPr>
        <w:tabs>
          <w:tab w:val="num" w:pos="3600"/>
        </w:tabs>
        <w:ind w:left="3600" w:hanging="360"/>
      </w:pPr>
      <w:rPr>
        <w:rFonts w:ascii="Arial" w:hAnsi="Arial" w:hint="default"/>
      </w:rPr>
    </w:lvl>
    <w:lvl w:ilvl="5" w:tplc="CECE39D6" w:tentative="1">
      <w:start w:val="1"/>
      <w:numFmt w:val="bullet"/>
      <w:lvlText w:val="•"/>
      <w:lvlJc w:val="left"/>
      <w:pPr>
        <w:tabs>
          <w:tab w:val="num" w:pos="4320"/>
        </w:tabs>
        <w:ind w:left="4320" w:hanging="360"/>
      </w:pPr>
      <w:rPr>
        <w:rFonts w:ascii="Arial" w:hAnsi="Arial" w:hint="default"/>
      </w:rPr>
    </w:lvl>
    <w:lvl w:ilvl="6" w:tplc="474200DC" w:tentative="1">
      <w:start w:val="1"/>
      <w:numFmt w:val="bullet"/>
      <w:lvlText w:val="•"/>
      <w:lvlJc w:val="left"/>
      <w:pPr>
        <w:tabs>
          <w:tab w:val="num" w:pos="5040"/>
        </w:tabs>
        <w:ind w:left="5040" w:hanging="360"/>
      </w:pPr>
      <w:rPr>
        <w:rFonts w:ascii="Arial" w:hAnsi="Arial" w:hint="default"/>
      </w:rPr>
    </w:lvl>
    <w:lvl w:ilvl="7" w:tplc="68224990" w:tentative="1">
      <w:start w:val="1"/>
      <w:numFmt w:val="bullet"/>
      <w:lvlText w:val="•"/>
      <w:lvlJc w:val="left"/>
      <w:pPr>
        <w:tabs>
          <w:tab w:val="num" w:pos="5760"/>
        </w:tabs>
        <w:ind w:left="5760" w:hanging="360"/>
      </w:pPr>
      <w:rPr>
        <w:rFonts w:ascii="Arial" w:hAnsi="Arial" w:hint="default"/>
      </w:rPr>
    </w:lvl>
    <w:lvl w:ilvl="8" w:tplc="A67A1836"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C5003F9"/>
    <w:multiLevelType w:val="hybridMultilevel"/>
    <w:tmpl w:val="B9BC1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1A811BC"/>
    <w:multiLevelType w:val="hybridMultilevel"/>
    <w:tmpl w:val="22CAF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2852B53"/>
    <w:multiLevelType w:val="hybridMultilevel"/>
    <w:tmpl w:val="9D38F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 w15:restartNumberingAfterBreak="0">
    <w:nsid w:val="75905568"/>
    <w:multiLevelType w:val="hybridMultilevel"/>
    <w:tmpl w:val="65223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6" w15:restartNumberingAfterBreak="0">
    <w:nsid w:val="76BF622A"/>
    <w:multiLevelType w:val="hybridMultilevel"/>
    <w:tmpl w:val="18E4490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7B8E452E"/>
    <w:multiLevelType w:val="hybridMultilevel"/>
    <w:tmpl w:val="57827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F0B0ECF"/>
    <w:multiLevelType w:val="hybridMultilevel"/>
    <w:tmpl w:val="A9AEF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1"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656489936">
    <w:abstractNumId w:val="1"/>
  </w:num>
  <w:num w:numId="2" w16cid:durableId="512574993">
    <w:abstractNumId w:val="37"/>
  </w:num>
  <w:num w:numId="3" w16cid:durableId="1637418349">
    <w:abstractNumId w:val="41"/>
  </w:num>
  <w:num w:numId="4" w16cid:durableId="987587110">
    <w:abstractNumId w:val="2"/>
  </w:num>
  <w:num w:numId="5" w16cid:durableId="358160993">
    <w:abstractNumId w:val="13"/>
  </w:num>
  <w:num w:numId="6" w16cid:durableId="748383740">
    <w:abstractNumId w:val="18"/>
  </w:num>
  <w:num w:numId="7" w16cid:durableId="881403045">
    <w:abstractNumId w:val="49"/>
  </w:num>
  <w:num w:numId="8" w16cid:durableId="571237789">
    <w:abstractNumId w:val="20"/>
  </w:num>
  <w:num w:numId="9" w16cid:durableId="1559976299">
    <w:abstractNumId w:val="0"/>
  </w:num>
  <w:num w:numId="10" w16cid:durableId="802427030">
    <w:abstractNumId w:val="53"/>
  </w:num>
  <w:num w:numId="11" w16cid:durableId="23990585">
    <w:abstractNumId w:val="57"/>
  </w:num>
  <w:num w:numId="12" w16cid:durableId="1898709816">
    <w:abstractNumId w:val="35"/>
  </w:num>
  <w:num w:numId="13" w16cid:durableId="1610702787">
    <w:abstractNumId w:val="29"/>
  </w:num>
  <w:num w:numId="14" w16cid:durableId="319701813">
    <w:abstractNumId w:val="30"/>
  </w:num>
  <w:num w:numId="15" w16cid:durableId="422841179">
    <w:abstractNumId w:val="23"/>
  </w:num>
  <w:num w:numId="16" w16cid:durableId="1485969985">
    <w:abstractNumId w:val="36"/>
  </w:num>
  <w:num w:numId="17" w16cid:durableId="1911387125">
    <w:abstractNumId w:val="44"/>
  </w:num>
  <w:num w:numId="18" w16cid:durableId="1082020988">
    <w:abstractNumId w:val="24"/>
  </w:num>
  <w:num w:numId="19" w16cid:durableId="1614048576">
    <w:abstractNumId w:val="68"/>
  </w:num>
  <w:num w:numId="20" w16cid:durableId="1272739604">
    <w:abstractNumId w:val="50"/>
  </w:num>
  <w:num w:numId="21" w16cid:durableId="420757746">
    <w:abstractNumId w:val="39"/>
  </w:num>
  <w:num w:numId="22" w16cid:durableId="1310550327">
    <w:abstractNumId w:val="70"/>
  </w:num>
  <w:num w:numId="23" w16cid:durableId="1126192502">
    <w:abstractNumId w:val="42"/>
  </w:num>
  <w:num w:numId="24" w16cid:durableId="1146894482">
    <w:abstractNumId w:val="59"/>
  </w:num>
  <w:num w:numId="25" w16cid:durableId="573666138">
    <w:abstractNumId w:val="25"/>
  </w:num>
  <w:num w:numId="26" w16cid:durableId="1550723281">
    <w:abstractNumId w:val="56"/>
  </w:num>
  <w:num w:numId="27" w16cid:durableId="609898285">
    <w:abstractNumId w:val="71"/>
  </w:num>
  <w:num w:numId="28" w16cid:durableId="785657710">
    <w:abstractNumId w:val="65"/>
  </w:num>
  <w:num w:numId="29" w16cid:durableId="1379892692">
    <w:abstractNumId w:val="12"/>
  </w:num>
  <w:num w:numId="30" w16cid:durableId="2072921472">
    <w:abstractNumId w:val="60"/>
  </w:num>
  <w:num w:numId="31" w16cid:durableId="2027711628">
    <w:abstractNumId w:val="9"/>
  </w:num>
  <w:num w:numId="32" w16cid:durableId="629479598">
    <w:abstractNumId w:val="51"/>
  </w:num>
  <w:num w:numId="33" w16cid:durableId="50617741">
    <w:abstractNumId w:val="16"/>
  </w:num>
  <w:num w:numId="34" w16cid:durableId="570699511">
    <w:abstractNumId w:val="43"/>
  </w:num>
  <w:num w:numId="35" w16cid:durableId="2142264758">
    <w:abstractNumId w:val="5"/>
  </w:num>
  <w:num w:numId="36" w16cid:durableId="1375620710">
    <w:abstractNumId w:val="22"/>
  </w:num>
  <w:num w:numId="37" w16cid:durableId="1558972909">
    <w:abstractNumId w:val="47"/>
  </w:num>
  <w:num w:numId="38" w16cid:durableId="1773892838">
    <w:abstractNumId w:val="52"/>
  </w:num>
  <w:num w:numId="39" w16cid:durableId="2077511452">
    <w:abstractNumId w:val="54"/>
  </w:num>
  <w:num w:numId="40" w16cid:durableId="562832139">
    <w:abstractNumId w:val="64"/>
  </w:num>
  <w:num w:numId="41" w16cid:durableId="1693921798">
    <w:abstractNumId w:val="6"/>
  </w:num>
  <w:num w:numId="42" w16cid:durableId="1788036376">
    <w:abstractNumId w:val="63"/>
  </w:num>
  <w:num w:numId="43" w16cid:durableId="830490199">
    <w:abstractNumId w:val="46"/>
  </w:num>
  <w:num w:numId="44" w16cid:durableId="1135221267">
    <w:abstractNumId w:val="34"/>
  </w:num>
  <w:num w:numId="45" w16cid:durableId="170533379">
    <w:abstractNumId w:val="69"/>
  </w:num>
  <w:num w:numId="46" w16cid:durableId="230241159">
    <w:abstractNumId w:val="10"/>
  </w:num>
  <w:num w:numId="47" w16cid:durableId="276761131">
    <w:abstractNumId w:val="48"/>
  </w:num>
  <w:num w:numId="48" w16cid:durableId="915939561">
    <w:abstractNumId w:val="31"/>
  </w:num>
  <w:num w:numId="49" w16cid:durableId="1002969306">
    <w:abstractNumId w:val="32"/>
  </w:num>
  <w:num w:numId="50" w16cid:durableId="188761066">
    <w:abstractNumId w:val="38"/>
  </w:num>
  <w:num w:numId="51" w16cid:durableId="815148711">
    <w:abstractNumId w:val="61"/>
  </w:num>
  <w:num w:numId="52" w16cid:durableId="152991621">
    <w:abstractNumId w:val="19"/>
  </w:num>
  <w:num w:numId="53" w16cid:durableId="1996833749">
    <w:abstractNumId w:val="3"/>
  </w:num>
  <w:num w:numId="54" w16cid:durableId="104623317">
    <w:abstractNumId w:val="11"/>
  </w:num>
  <w:num w:numId="55" w16cid:durableId="33235135">
    <w:abstractNumId w:val="58"/>
  </w:num>
  <w:num w:numId="56" w16cid:durableId="95298082">
    <w:abstractNumId w:val="27"/>
  </w:num>
  <w:num w:numId="57" w16cid:durableId="701513413">
    <w:abstractNumId w:val="8"/>
  </w:num>
  <w:num w:numId="58" w16cid:durableId="1186553727">
    <w:abstractNumId w:val="17"/>
  </w:num>
  <w:num w:numId="59" w16cid:durableId="1504198036">
    <w:abstractNumId w:val="7"/>
  </w:num>
  <w:num w:numId="60" w16cid:durableId="528227147">
    <w:abstractNumId w:val="14"/>
  </w:num>
  <w:num w:numId="61" w16cid:durableId="677731298">
    <w:abstractNumId w:val="21"/>
  </w:num>
  <w:num w:numId="62" w16cid:durableId="1391802255">
    <w:abstractNumId w:val="15"/>
  </w:num>
  <w:num w:numId="63" w16cid:durableId="1247570430">
    <w:abstractNumId w:val="67"/>
  </w:num>
  <w:num w:numId="64" w16cid:durableId="966937247">
    <w:abstractNumId w:val="66"/>
  </w:num>
  <w:num w:numId="65" w16cid:durableId="1724599765">
    <w:abstractNumId w:val="26"/>
  </w:num>
  <w:num w:numId="66" w16cid:durableId="694355423">
    <w:abstractNumId w:val="62"/>
  </w:num>
  <w:num w:numId="67" w16cid:durableId="87385998">
    <w:abstractNumId w:val="4"/>
  </w:num>
  <w:num w:numId="68" w16cid:durableId="2025282993">
    <w:abstractNumId w:val="1"/>
  </w:num>
  <w:num w:numId="69" w16cid:durableId="84618678">
    <w:abstractNumId w:val="1"/>
  </w:num>
  <w:num w:numId="70" w16cid:durableId="762607529">
    <w:abstractNumId w:val="1"/>
  </w:num>
  <w:num w:numId="71" w16cid:durableId="1268732134">
    <w:abstractNumId w:val="40"/>
  </w:num>
  <w:num w:numId="72" w16cid:durableId="1562517483">
    <w:abstractNumId w:val="1"/>
  </w:num>
  <w:num w:numId="73" w16cid:durableId="669218395">
    <w:abstractNumId w:val="1"/>
  </w:num>
  <w:num w:numId="74" w16cid:durableId="769466764">
    <w:abstractNumId w:val="45"/>
  </w:num>
  <w:num w:numId="75" w16cid:durableId="487938399">
    <w:abstractNumId w:val="55"/>
  </w:num>
  <w:num w:numId="76" w16cid:durableId="1588886032">
    <w:abstractNumId w:val="28"/>
  </w:num>
  <w:num w:numId="77" w16cid:durableId="1005405630">
    <w:abstractNumId w:val="33"/>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3AB4"/>
    <w:rsid w:val="00003D08"/>
    <w:rsid w:val="0000436B"/>
    <w:rsid w:val="000048DE"/>
    <w:rsid w:val="00004B6C"/>
    <w:rsid w:val="00005346"/>
    <w:rsid w:val="00005423"/>
    <w:rsid w:val="000056A6"/>
    <w:rsid w:val="00005CF8"/>
    <w:rsid w:val="00007101"/>
    <w:rsid w:val="0001029F"/>
    <w:rsid w:val="000108DD"/>
    <w:rsid w:val="000120D0"/>
    <w:rsid w:val="00013462"/>
    <w:rsid w:val="00013648"/>
    <w:rsid w:val="000137FE"/>
    <w:rsid w:val="000149B9"/>
    <w:rsid w:val="000156CB"/>
    <w:rsid w:val="0001655C"/>
    <w:rsid w:val="00016963"/>
    <w:rsid w:val="00016BC7"/>
    <w:rsid w:val="00017A5A"/>
    <w:rsid w:val="00020841"/>
    <w:rsid w:val="00020A03"/>
    <w:rsid w:val="00021511"/>
    <w:rsid w:val="00021A53"/>
    <w:rsid w:val="00024B06"/>
    <w:rsid w:val="000250FA"/>
    <w:rsid w:val="0002590E"/>
    <w:rsid w:val="00025B1F"/>
    <w:rsid w:val="000264F4"/>
    <w:rsid w:val="000265D8"/>
    <w:rsid w:val="000266A4"/>
    <w:rsid w:val="000278DE"/>
    <w:rsid w:val="000302A4"/>
    <w:rsid w:val="00031EE7"/>
    <w:rsid w:val="00032060"/>
    <w:rsid w:val="00032FB8"/>
    <w:rsid w:val="00032FE0"/>
    <w:rsid w:val="00033ED4"/>
    <w:rsid w:val="000340E6"/>
    <w:rsid w:val="00034B7C"/>
    <w:rsid w:val="0003535C"/>
    <w:rsid w:val="00035E95"/>
    <w:rsid w:val="00035F71"/>
    <w:rsid w:val="000376F0"/>
    <w:rsid w:val="00040136"/>
    <w:rsid w:val="00041B58"/>
    <w:rsid w:val="00041FA3"/>
    <w:rsid w:val="0004282A"/>
    <w:rsid w:val="0004345F"/>
    <w:rsid w:val="00044134"/>
    <w:rsid w:val="00044667"/>
    <w:rsid w:val="0004516E"/>
    <w:rsid w:val="000457AA"/>
    <w:rsid w:val="000457C9"/>
    <w:rsid w:val="00045F04"/>
    <w:rsid w:val="00046116"/>
    <w:rsid w:val="000463A6"/>
    <w:rsid w:val="00046899"/>
    <w:rsid w:val="00047225"/>
    <w:rsid w:val="00047422"/>
    <w:rsid w:val="00050ABA"/>
    <w:rsid w:val="00050CCC"/>
    <w:rsid w:val="00052499"/>
    <w:rsid w:val="0005377A"/>
    <w:rsid w:val="00054E3E"/>
    <w:rsid w:val="0005535A"/>
    <w:rsid w:val="000562C1"/>
    <w:rsid w:val="000562D4"/>
    <w:rsid w:val="0005637C"/>
    <w:rsid w:val="00056A7F"/>
    <w:rsid w:val="00057BFC"/>
    <w:rsid w:val="000600DC"/>
    <w:rsid w:val="0006070F"/>
    <w:rsid w:val="0006093B"/>
    <w:rsid w:val="00061420"/>
    <w:rsid w:val="00061A47"/>
    <w:rsid w:val="000632CF"/>
    <w:rsid w:val="00063B7C"/>
    <w:rsid w:val="00064052"/>
    <w:rsid w:val="00064C6D"/>
    <w:rsid w:val="00065043"/>
    <w:rsid w:val="00065DE4"/>
    <w:rsid w:val="00065F0E"/>
    <w:rsid w:val="00066866"/>
    <w:rsid w:val="000669F2"/>
    <w:rsid w:val="00066DAB"/>
    <w:rsid w:val="00066F5A"/>
    <w:rsid w:val="000674C7"/>
    <w:rsid w:val="00067C34"/>
    <w:rsid w:val="000700C6"/>
    <w:rsid w:val="000704B3"/>
    <w:rsid w:val="000705BA"/>
    <w:rsid w:val="00070917"/>
    <w:rsid w:val="000709E6"/>
    <w:rsid w:val="00071DA6"/>
    <w:rsid w:val="000730CF"/>
    <w:rsid w:val="000739C6"/>
    <w:rsid w:val="000756F0"/>
    <w:rsid w:val="00076016"/>
    <w:rsid w:val="000762D8"/>
    <w:rsid w:val="000764E1"/>
    <w:rsid w:val="00076A12"/>
    <w:rsid w:val="0008037F"/>
    <w:rsid w:val="000805B2"/>
    <w:rsid w:val="00080C7D"/>
    <w:rsid w:val="000813E1"/>
    <w:rsid w:val="0008162A"/>
    <w:rsid w:val="00082A10"/>
    <w:rsid w:val="0008309F"/>
    <w:rsid w:val="00083D63"/>
    <w:rsid w:val="00084B6E"/>
    <w:rsid w:val="00084C21"/>
    <w:rsid w:val="000858EB"/>
    <w:rsid w:val="000869CE"/>
    <w:rsid w:val="000872E6"/>
    <w:rsid w:val="00087327"/>
    <w:rsid w:val="00087755"/>
    <w:rsid w:val="0008793C"/>
    <w:rsid w:val="00087B7C"/>
    <w:rsid w:val="000912BF"/>
    <w:rsid w:val="00091494"/>
    <w:rsid w:val="0009206D"/>
    <w:rsid w:val="00093766"/>
    <w:rsid w:val="00094AE2"/>
    <w:rsid w:val="00094CD4"/>
    <w:rsid w:val="000954D7"/>
    <w:rsid w:val="00095F01"/>
    <w:rsid w:val="00096BA3"/>
    <w:rsid w:val="000A0223"/>
    <w:rsid w:val="000A0CC9"/>
    <w:rsid w:val="000A2503"/>
    <w:rsid w:val="000A2F75"/>
    <w:rsid w:val="000A407D"/>
    <w:rsid w:val="000A514F"/>
    <w:rsid w:val="000A577C"/>
    <w:rsid w:val="000A6217"/>
    <w:rsid w:val="000A6C3A"/>
    <w:rsid w:val="000A7494"/>
    <w:rsid w:val="000A7743"/>
    <w:rsid w:val="000A7B1A"/>
    <w:rsid w:val="000A7FCB"/>
    <w:rsid w:val="000B0760"/>
    <w:rsid w:val="000B0EAB"/>
    <w:rsid w:val="000B0F29"/>
    <w:rsid w:val="000B2FE8"/>
    <w:rsid w:val="000B3CE8"/>
    <w:rsid w:val="000B3F22"/>
    <w:rsid w:val="000B4E95"/>
    <w:rsid w:val="000B4FEA"/>
    <w:rsid w:val="000B53AB"/>
    <w:rsid w:val="000B6B1E"/>
    <w:rsid w:val="000B6FF9"/>
    <w:rsid w:val="000C2153"/>
    <w:rsid w:val="000C24FB"/>
    <w:rsid w:val="000C2520"/>
    <w:rsid w:val="000C2A5A"/>
    <w:rsid w:val="000C3FA9"/>
    <w:rsid w:val="000C4147"/>
    <w:rsid w:val="000C46FC"/>
    <w:rsid w:val="000C56B7"/>
    <w:rsid w:val="000C5798"/>
    <w:rsid w:val="000C5B54"/>
    <w:rsid w:val="000C5FF3"/>
    <w:rsid w:val="000C684D"/>
    <w:rsid w:val="000C6F14"/>
    <w:rsid w:val="000D087E"/>
    <w:rsid w:val="000D0A06"/>
    <w:rsid w:val="000D0C42"/>
    <w:rsid w:val="000D1690"/>
    <w:rsid w:val="000D1764"/>
    <w:rsid w:val="000D21BC"/>
    <w:rsid w:val="000D2E0C"/>
    <w:rsid w:val="000D3338"/>
    <w:rsid w:val="000D3BAA"/>
    <w:rsid w:val="000D42E0"/>
    <w:rsid w:val="000D449D"/>
    <w:rsid w:val="000D4867"/>
    <w:rsid w:val="000D4DB3"/>
    <w:rsid w:val="000D5383"/>
    <w:rsid w:val="000D5EA3"/>
    <w:rsid w:val="000D64A5"/>
    <w:rsid w:val="000D6E5D"/>
    <w:rsid w:val="000D75B1"/>
    <w:rsid w:val="000E0023"/>
    <w:rsid w:val="000E05C9"/>
    <w:rsid w:val="000E07CB"/>
    <w:rsid w:val="000E18D0"/>
    <w:rsid w:val="000E1F41"/>
    <w:rsid w:val="000E200C"/>
    <w:rsid w:val="000E27A5"/>
    <w:rsid w:val="000E3224"/>
    <w:rsid w:val="000E3680"/>
    <w:rsid w:val="000E3F81"/>
    <w:rsid w:val="000E4048"/>
    <w:rsid w:val="000E45D5"/>
    <w:rsid w:val="000E4F0E"/>
    <w:rsid w:val="000E5884"/>
    <w:rsid w:val="000E5991"/>
    <w:rsid w:val="000E5A2D"/>
    <w:rsid w:val="000E5B7E"/>
    <w:rsid w:val="000E5C5E"/>
    <w:rsid w:val="000E6305"/>
    <w:rsid w:val="000E6BA4"/>
    <w:rsid w:val="000E6E22"/>
    <w:rsid w:val="000E7012"/>
    <w:rsid w:val="000E7256"/>
    <w:rsid w:val="000F14BB"/>
    <w:rsid w:val="000F153D"/>
    <w:rsid w:val="000F18C8"/>
    <w:rsid w:val="000F195C"/>
    <w:rsid w:val="000F1E20"/>
    <w:rsid w:val="000F254E"/>
    <w:rsid w:val="000F32CB"/>
    <w:rsid w:val="000F379C"/>
    <w:rsid w:val="000F3931"/>
    <w:rsid w:val="000F443D"/>
    <w:rsid w:val="000F44FF"/>
    <w:rsid w:val="000F5AE9"/>
    <w:rsid w:val="000F6B6D"/>
    <w:rsid w:val="000F6E8C"/>
    <w:rsid w:val="000F6F35"/>
    <w:rsid w:val="000F7AEB"/>
    <w:rsid w:val="00102266"/>
    <w:rsid w:val="00102382"/>
    <w:rsid w:val="001023F4"/>
    <w:rsid w:val="00103F18"/>
    <w:rsid w:val="0010407C"/>
    <w:rsid w:val="00104B73"/>
    <w:rsid w:val="00104ED9"/>
    <w:rsid w:val="00106798"/>
    <w:rsid w:val="00107820"/>
    <w:rsid w:val="00111A6F"/>
    <w:rsid w:val="0011292B"/>
    <w:rsid w:val="00112AE3"/>
    <w:rsid w:val="00113E4A"/>
    <w:rsid w:val="001148BC"/>
    <w:rsid w:val="00114B25"/>
    <w:rsid w:val="0011548D"/>
    <w:rsid w:val="00115EE5"/>
    <w:rsid w:val="00120B97"/>
    <w:rsid w:val="001217FB"/>
    <w:rsid w:val="00121ED5"/>
    <w:rsid w:val="001222CF"/>
    <w:rsid w:val="00123280"/>
    <w:rsid w:val="00123CFF"/>
    <w:rsid w:val="001246A2"/>
    <w:rsid w:val="00124AD0"/>
    <w:rsid w:val="00124AEB"/>
    <w:rsid w:val="00126705"/>
    <w:rsid w:val="00126ADC"/>
    <w:rsid w:val="00127403"/>
    <w:rsid w:val="00127AF5"/>
    <w:rsid w:val="00131FE2"/>
    <w:rsid w:val="00133029"/>
    <w:rsid w:val="001330C5"/>
    <w:rsid w:val="0013328F"/>
    <w:rsid w:val="00135001"/>
    <w:rsid w:val="00135433"/>
    <w:rsid w:val="00135637"/>
    <w:rsid w:val="001358D6"/>
    <w:rsid w:val="00136B4E"/>
    <w:rsid w:val="00137485"/>
    <w:rsid w:val="00137654"/>
    <w:rsid w:val="00137BC4"/>
    <w:rsid w:val="0014000A"/>
    <w:rsid w:val="00140EEC"/>
    <w:rsid w:val="001415EA"/>
    <w:rsid w:val="00141E6A"/>
    <w:rsid w:val="00143787"/>
    <w:rsid w:val="001443E8"/>
    <w:rsid w:val="00145102"/>
    <w:rsid w:val="00146F34"/>
    <w:rsid w:val="001508E0"/>
    <w:rsid w:val="00150AC1"/>
    <w:rsid w:val="00151090"/>
    <w:rsid w:val="0015183D"/>
    <w:rsid w:val="001524D5"/>
    <w:rsid w:val="00154799"/>
    <w:rsid w:val="00154DBA"/>
    <w:rsid w:val="00155464"/>
    <w:rsid w:val="00155BBC"/>
    <w:rsid w:val="00155E4E"/>
    <w:rsid w:val="00156370"/>
    <w:rsid w:val="001609E3"/>
    <w:rsid w:val="00163319"/>
    <w:rsid w:val="001637C7"/>
    <w:rsid w:val="00163CA1"/>
    <w:rsid w:val="00163FD2"/>
    <w:rsid w:val="00164A1C"/>
    <w:rsid w:val="00164E12"/>
    <w:rsid w:val="00166085"/>
    <w:rsid w:val="0016623E"/>
    <w:rsid w:val="00166C9B"/>
    <w:rsid w:val="00167D75"/>
    <w:rsid w:val="00167E59"/>
    <w:rsid w:val="001707A1"/>
    <w:rsid w:val="00171DC6"/>
    <w:rsid w:val="001720D9"/>
    <w:rsid w:val="001721DC"/>
    <w:rsid w:val="00174724"/>
    <w:rsid w:val="00174E61"/>
    <w:rsid w:val="00175922"/>
    <w:rsid w:val="00175B93"/>
    <w:rsid w:val="00176137"/>
    <w:rsid w:val="0017657B"/>
    <w:rsid w:val="0017729F"/>
    <w:rsid w:val="001776B8"/>
    <w:rsid w:val="00180486"/>
    <w:rsid w:val="001806EF"/>
    <w:rsid w:val="00180922"/>
    <w:rsid w:val="00180DF3"/>
    <w:rsid w:val="00180F3D"/>
    <w:rsid w:val="00182356"/>
    <w:rsid w:val="0018236F"/>
    <w:rsid w:val="00183E76"/>
    <w:rsid w:val="00184A97"/>
    <w:rsid w:val="001853DF"/>
    <w:rsid w:val="00186265"/>
    <w:rsid w:val="001866E6"/>
    <w:rsid w:val="00186AE3"/>
    <w:rsid w:val="00187A1B"/>
    <w:rsid w:val="001904EE"/>
    <w:rsid w:val="00190F64"/>
    <w:rsid w:val="001923F0"/>
    <w:rsid w:val="00192B1E"/>
    <w:rsid w:val="001931FC"/>
    <w:rsid w:val="0019464A"/>
    <w:rsid w:val="001948CE"/>
    <w:rsid w:val="001948DA"/>
    <w:rsid w:val="00195212"/>
    <w:rsid w:val="00195B15"/>
    <w:rsid w:val="00196318"/>
    <w:rsid w:val="001972C2"/>
    <w:rsid w:val="0019733D"/>
    <w:rsid w:val="00197414"/>
    <w:rsid w:val="00197C73"/>
    <w:rsid w:val="001A113C"/>
    <w:rsid w:val="001A1337"/>
    <w:rsid w:val="001A137F"/>
    <w:rsid w:val="001A14FA"/>
    <w:rsid w:val="001A189E"/>
    <w:rsid w:val="001A1A27"/>
    <w:rsid w:val="001A1B0D"/>
    <w:rsid w:val="001A23CC"/>
    <w:rsid w:val="001A257E"/>
    <w:rsid w:val="001A3221"/>
    <w:rsid w:val="001A33D5"/>
    <w:rsid w:val="001A3494"/>
    <w:rsid w:val="001A65DD"/>
    <w:rsid w:val="001A6A72"/>
    <w:rsid w:val="001A6BF5"/>
    <w:rsid w:val="001A7453"/>
    <w:rsid w:val="001A7701"/>
    <w:rsid w:val="001A78CB"/>
    <w:rsid w:val="001B08FB"/>
    <w:rsid w:val="001B20F4"/>
    <w:rsid w:val="001B233C"/>
    <w:rsid w:val="001B2607"/>
    <w:rsid w:val="001B61BD"/>
    <w:rsid w:val="001B69C6"/>
    <w:rsid w:val="001B7E3D"/>
    <w:rsid w:val="001B7F01"/>
    <w:rsid w:val="001C1110"/>
    <w:rsid w:val="001C2385"/>
    <w:rsid w:val="001C4CFC"/>
    <w:rsid w:val="001C5093"/>
    <w:rsid w:val="001C520A"/>
    <w:rsid w:val="001C5412"/>
    <w:rsid w:val="001C603A"/>
    <w:rsid w:val="001C6392"/>
    <w:rsid w:val="001C717C"/>
    <w:rsid w:val="001C77EC"/>
    <w:rsid w:val="001C7E3A"/>
    <w:rsid w:val="001D0578"/>
    <w:rsid w:val="001D08F9"/>
    <w:rsid w:val="001D148D"/>
    <w:rsid w:val="001D19EC"/>
    <w:rsid w:val="001D28DA"/>
    <w:rsid w:val="001D3F36"/>
    <w:rsid w:val="001D46EB"/>
    <w:rsid w:val="001D4C3A"/>
    <w:rsid w:val="001D5249"/>
    <w:rsid w:val="001D5B71"/>
    <w:rsid w:val="001D628C"/>
    <w:rsid w:val="001D6AE7"/>
    <w:rsid w:val="001D6D3A"/>
    <w:rsid w:val="001D6DC0"/>
    <w:rsid w:val="001D72AA"/>
    <w:rsid w:val="001D75A9"/>
    <w:rsid w:val="001D768F"/>
    <w:rsid w:val="001D7EE4"/>
    <w:rsid w:val="001D7F2C"/>
    <w:rsid w:val="001E117E"/>
    <w:rsid w:val="001E19CA"/>
    <w:rsid w:val="001E247B"/>
    <w:rsid w:val="001E30E5"/>
    <w:rsid w:val="001E50E8"/>
    <w:rsid w:val="001E55BE"/>
    <w:rsid w:val="001E56F0"/>
    <w:rsid w:val="001E5E58"/>
    <w:rsid w:val="001F19E9"/>
    <w:rsid w:val="001F1D39"/>
    <w:rsid w:val="001F2DD3"/>
    <w:rsid w:val="001F3CD7"/>
    <w:rsid w:val="001F4A6E"/>
    <w:rsid w:val="001F4B81"/>
    <w:rsid w:val="001F4B8E"/>
    <w:rsid w:val="001F51E3"/>
    <w:rsid w:val="001F6244"/>
    <w:rsid w:val="001F7B1A"/>
    <w:rsid w:val="001F7F4F"/>
    <w:rsid w:val="001F7F62"/>
    <w:rsid w:val="00200379"/>
    <w:rsid w:val="00200438"/>
    <w:rsid w:val="002014D5"/>
    <w:rsid w:val="00201C05"/>
    <w:rsid w:val="00201D43"/>
    <w:rsid w:val="00201F2D"/>
    <w:rsid w:val="002020F1"/>
    <w:rsid w:val="00202F8E"/>
    <w:rsid w:val="00203967"/>
    <w:rsid w:val="0020408A"/>
    <w:rsid w:val="002042AF"/>
    <w:rsid w:val="00204D8A"/>
    <w:rsid w:val="002055B8"/>
    <w:rsid w:val="0020674D"/>
    <w:rsid w:val="002100B5"/>
    <w:rsid w:val="002101E2"/>
    <w:rsid w:val="00210478"/>
    <w:rsid w:val="0021076C"/>
    <w:rsid w:val="0021227B"/>
    <w:rsid w:val="002128AD"/>
    <w:rsid w:val="00212AA6"/>
    <w:rsid w:val="00212C40"/>
    <w:rsid w:val="00212D09"/>
    <w:rsid w:val="00213FA4"/>
    <w:rsid w:val="002143FA"/>
    <w:rsid w:val="00214E6A"/>
    <w:rsid w:val="00217CB7"/>
    <w:rsid w:val="0022126E"/>
    <w:rsid w:val="00221501"/>
    <w:rsid w:val="00221578"/>
    <w:rsid w:val="00221842"/>
    <w:rsid w:val="00221BD7"/>
    <w:rsid w:val="002229EE"/>
    <w:rsid w:val="00223747"/>
    <w:rsid w:val="002240CF"/>
    <w:rsid w:val="00225207"/>
    <w:rsid w:val="00225A04"/>
    <w:rsid w:val="00225B07"/>
    <w:rsid w:val="0022629E"/>
    <w:rsid w:val="00226A95"/>
    <w:rsid w:val="0022793E"/>
    <w:rsid w:val="0023013B"/>
    <w:rsid w:val="0023165A"/>
    <w:rsid w:val="002326FA"/>
    <w:rsid w:val="00232820"/>
    <w:rsid w:val="00232DFB"/>
    <w:rsid w:val="00233038"/>
    <w:rsid w:val="00233100"/>
    <w:rsid w:val="002336DA"/>
    <w:rsid w:val="00233DBB"/>
    <w:rsid w:val="002342B0"/>
    <w:rsid w:val="00235591"/>
    <w:rsid w:val="002366BC"/>
    <w:rsid w:val="002368FB"/>
    <w:rsid w:val="00236A30"/>
    <w:rsid w:val="002375C8"/>
    <w:rsid w:val="0024034D"/>
    <w:rsid w:val="0024123C"/>
    <w:rsid w:val="00241605"/>
    <w:rsid w:val="00241858"/>
    <w:rsid w:val="0024211E"/>
    <w:rsid w:val="00243105"/>
    <w:rsid w:val="00243927"/>
    <w:rsid w:val="00243E94"/>
    <w:rsid w:val="002442DE"/>
    <w:rsid w:val="00244C54"/>
    <w:rsid w:val="00245E0D"/>
    <w:rsid w:val="00245F8D"/>
    <w:rsid w:val="00246D67"/>
    <w:rsid w:val="00247097"/>
    <w:rsid w:val="0024763F"/>
    <w:rsid w:val="00247C60"/>
    <w:rsid w:val="00247D30"/>
    <w:rsid w:val="002502C9"/>
    <w:rsid w:val="00250B8B"/>
    <w:rsid w:val="00251F92"/>
    <w:rsid w:val="002529F4"/>
    <w:rsid w:val="00253261"/>
    <w:rsid w:val="00254521"/>
    <w:rsid w:val="00254CE1"/>
    <w:rsid w:val="00254F05"/>
    <w:rsid w:val="0025506B"/>
    <w:rsid w:val="00255B1A"/>
    <w:rsid w:val="0025719F"/>
    <w:rsid w:val="002603E2"/>
    <w:rsid w:val="00260CA0"/>
    <w:rsid w:val="002616DC"/>
    <w:rsid w:val="00261CDB"/>
    <w:rsid w:val="00264F18"/>
    <w:rsid w:val="0026564E"/>
    <w:rsid w:val="00267AC4"/>
    <w:rsid w:val="00267CF0"/>
    <w:rsid w:val="00267E97"/>
    <w:rsid w:val="0027141A"/>
    <w:rsid w:val="00271DCE"/>
    <w:rsid w:val="00272106"/>
    <w:rsid w:val="00272E0A"/>
    <w:rsid w:val="00272F28"/>
    <w:rsid w:val="00272F47"/>
    <w:rsid w:val="00273362"/>
    <w:rsid w:val="0027341F"/>
    <w:rsid w:val="0027350B"/>
    <w:rsid w:val="00273A1B"/>
    <w:rsid w:val="00275768"/>
    <w:rsid w:val="00275ADA"/>
    <w:rsid w:val="00277A15"/>
    <w:rsid w:val="00277CCE"/>
    <w:rsid w:val="00277FF0"/>
    <w:rsid w:val="00281588"/>
    <w:rsid w:val="00281A65"/>
    <w:rsid w:val="0028281D"/>
    <w:rsid w:val="00283B1C"/>
    <w:rsid w:val="00284117"/>
    <w:rsid w:val="0028535F"/>
    <w:rsid w:val="00286506"/>
    <w:rsid w:val="002868B0"/>
    <w:rsid w:val="0028778C"/>
    <w:rsid w:val="00287E97"/>
    <w:rsid w:val="002902C2"/>
    <w:rsid w:val="00290DE7"/>
    <w:rsid w:val="00291CA8"/>
    <w:rsid w:val="002923B8"/>
    <w:rsid w:val="00292A49"/>
    <w:rsid w:val="00293C07"/>
    <w:rsid w:val="002953AD"/>
    <w:rsid w:val="00295ACB"/>
    <w:rsid w:val="002960F9"/>
    <w:rsid w:val="002963A4"/>
    <w:rsid w:val="00296A96"/>
    <w:rsid w:val="00297B9A"/>
    <w:rsid w:val="002A07EB"/>
    <w:rsid w:val="002A2050"/>
    <w:rsid w:val="002A260E"/>
    <w:rsid w:val="002A2BF3"/>
    <w:rsid w:val="002A2CD9"/>
    <w:rsid w:val="002A3357"/>
    <w:rsid w:val="002A33C5"/>
    <w:rsid w:val="002A34C6"/>
    <w:rsid w:val="002A35BC"/>
    <w:rsid w:val="002A3922"/>
    <w:rsid w:val="002A3C68"/>
    <w:rsid w:val="002A52FB"/>
    <w:rsid w:val="002A5D66"/>
    <w:rsid w:val="002A6A21"/>
    <w:rsid w:val="002A6EAB"/>
    <w:rsid w:val="002A7132"/>
    <w:rsid w:val="002A7E1B"/>
    <w:rsid w:val="002B1095"/>
    <w:rsid w:val="002B18B7"/>
    <w:rsid w:val="002B3A1A"/>
    <w:rsid w:val="002B4F94"/>
    <w:rsid w:val="002B5810"/>
    <w:rsid w:val="002B5926"/>
    <w:rsid w:val="002B65DD"/>
    <w:rsid w:val="002C0C00"/>
    <w:rsid w:val="002C0FA5"/>
    <w:rsid w:val="002C1220"/>
    <w:rsid w:val="002C14F1"/>
    <w:rsid w:val="002C1969"/>
    <w:rsid w:val="002C1F20"/>
    <w:rsid w:val="002C2AA8"/>
    <w:rsid w:val="002C3BAD"/>
    <w:rsid w:val="002C40E0"/>
    <w:rsid w:val="002C4234"/>
    <w:rsid w:val="002C4C84"/>
    <w:rsid w:val="002C4FDD"/>
    <w:rsid w:val="002C5575"/>
    <w:rsid w:val="002C5906"/>
    <w:rsid w:val="002C6520"/>
    <w:rsid w:val="002C6BF4"/>
    <w:rsid w:val="002C6E1A"/>
    <w:rsid w:val="002C6FC7"/>
    <w:rsid w:val="002C6FF3"/>
    <w:rsid w:val="002C7497"/>
    <w:rsid w:val="002C7954"/>
    <w:rsid w:val="002D0B80"/>
    <w:rsid w:val="002D11B5"/>
    <w:rsid w:val="002D16E9"/>
    <w:rsid w:val="002D19F9"/>
    <w:rsid w:val="002D1BA6"/>
    <w:rsid w:val="002D22AF"/>
    <w:rsid w:val="002D3C8A"/>
    <w:rsid w:val="002D3DE4"/>
    <w:rsid w:val="002D3ECB"/>
    <w:rsid w:val="002D4071"/>
    <w:rsid w:val="002D56B7"/>
    <w:rsid w:val="002D6B24"/>
    <w:rsid w:val="002D786A"/>
    <w:rsid w:val="002D798F"/>
    <w:rsid w:val="002E002F"/>
    <w:rsid w:val="002E1B60"/>
    <w:rsid w:val="002E3217"/>
    <w:rsid w:val="002E3A86"/>
    <w:rsid w:val="002E3DCA"/>
    <w:rsid w:val="002E4563"/>
    <w:rsid w:val="002E49B4"/>
    <w:rsid w:val="002E4ECD"/>
    <w:rsid w:val="002E5208"/>
    <w:rsid w:val="002E692C"/>
    <w:rsid w:val="002E7372"/>
    <w:rsid w:val="002E7711"/>
    <w:rsid w:val="002E7BD4"/>
    <w:rsid w:val="002E7F7E"/>
    <w:rsid w:val="002F0434"/>
    <w:rsid w:val="002F129C"/>
    <w:rsid w:val="002F1791"/>
    <w:rsid w:val="002F1B2E"/>
    <w:rsid w:val="002F2A1A"/>
    <w:rsid w:val="002F2C45"/>
    <w:rsid w:val="002F3704"/>
    <w:rsid w:val="002F3D63"/>
    <w:rsid w:val="002F61D0"/>
    <w:rsid w:val="002F667A"/>
    <w:rsid w:val="002F6AE3"/>
    <w:rsid w:val="002F78C5"/>
    <w:rsid w:val="00300FBC"/>
    <w:rsid w:val="00301E0D"/>
    <w:rsid w:val="003024AF"/>
    <w:rsid w:val="003035AE"/>
    <w:rsid w:val="00303D47"/>
    <w:rsid w:val="00304082"/>
    <w:rsid w:val="00304162"/>
    <w:rsid w:val="00304A79"/>
    <w:rsid w:val="00305387"/>
    <w:rsid w:val="0030555C"/>
    <w:rsid w:val="003068D1"/>
    <w:rsid w:val="003076B2"/>
    <w:rsid w:val="003077AA"/>
    <w:rsid w:val="00307D7F"/>
    <w:rsid w:val="0031018F"/>
    <w:rsid w:val="0031030C"/>
    <w:rsid w:val="003104C6"/>
    <w:rsid w:val="00310836"/>
    <w:rsid w:val="00311052"/>
    <w:rsid w:val="00311B1E"/>
    <w:rsid w:val="003121FD"/>
    <w:rsid w:val="003125AD"/>
    <w:rsid w:val="003129EE"/>
    <w:rsid w:val="0031340D"/>
    <w:rsid w:val="0031437B"/>
    <w:rsid w:val="00314EAB"/>
    <w:rsid w:val="00315A89"/>
    <w:rsid w:val="0031684F"/>
    <w:rsid w:val="00316A76"/>
    <w:rsid w:val="00316CEF"/>
    <w:rsid w:val="003172A3"/>
    <w:rsid w:val="003177B2"/>
    <w:rsid w:val="00317B2E"/>
    <w:rsid w:val="00320692"/>
    <w:rsid w:val="00320F62"/>
    <w:rsid w:val="003222F2"/>
    <w:rsid w:val="00322F6D"/>
    <w:rsid w:val="003235D7"/>
    <w:rsid w:val="00325AF5"/>
    <w:rsid w:val="00325EDB"/>
    <w:rsid w:val="00326093"/>
    <w:rsid w:val="00326E72"/>
    <w:rsid w:val="00326E78"/>
    <w:rsid w:val="00326EFD"/>
    <w:rsid w:val="00327911"/>
    <w:rsid w:val="00327BA2"/>
    <w:rsid w:val="003304F1"/>
    <w:rsid w:val="00330B3E"/>
    <w:rsid w:val="00330C8F"/>
    <w:rsid w:val="00330DBB"/>
    <w:rsid w:val="00331B51"/>
    <w:rsid w:val="00333E9C"/>
    <w:rsid w:val="00334162"/>
    <w:rsid w:val="003349EB"/>
    <w:rsid w:val="00334A30"/>
    <w:rsid w:val="00334E7B"/>
    <w:rsid w:val="003353EF"/>
    <w:rsid w:val="00336F9E"/>
    <w:rsid w:val="00342AD1"/>
    <w:rsid w:val="0034371B"/>
    <w:rsid w:val="00343A73"/>
    <w:rsid w:val="00343A7A"/>
    <w:rsid w:val="00344303"/>
    <w:rsid w:val="00345BEE"/>
    <w:rsid w:val="00346189"/>
    <w:rsid w:val="003476F4"/>
    <w:rsid w:val="003530E7"/>
    <w:rsid w:val="00353FC2"/>
    <w:rsid w:val="00355A06"/>
    <w:rsid w:val="00355A1B"/>
    <w:rsid w:val="00356F5B"/>
    <w:rsid w:val="00357379"/>
    <w:rsid w:val="00357D99"/>
    <w:rsid w:val="00360911"/>
    <w:rsid w:val="00361218"/>
    <w:rsid w:val="00361969"/>
    <w:rsid w:val="00361A09"/>
    <w:rsid w:val="00361B80"/>
    <w:rsid w:val="00362558"/>
    <w:rsid w:val="00362BD5"/>
    <w:rsid w:val="00362FAF"/>
    <w:rsid w:val="00363A57"/>
    <w:rsid w:val="00363A8E"/>
    <w:rsid w:val="00363C07"/>
    <w:rsid w:val="00363CF0"/>
    <w:rsid w:val="00363DE9"/>
    <w:rsid w:val="00363F8F"/>
    <w:rsid w:val="003641EB"/>
    <w:rsid w:val="00364202"/>
    <w:rsid w:val="0036529A"/>
    <w:rsid w:val="00365EBF"/>
    <w:rsid w:val="003662EC"/>
    <w:rsid w:val="003663AC"/>
    <w:rsid w:val="003668A7"/>
    <w:rsid w:val="00367410"/>
    <w:rsid w:val="003674AD"/>
    <w:rsid w:val="003676E4"/>
    <w:rsid w:val="003707A4"/>
    <w:rsid w:val="00370846"/>
    <w:rsid w:val="00372F6E"/>
    <w:rsid w:val="00373604"/>
    <w:rsid w:val="00373B3C"/>
    <w:rsid w:val="00374FC1"/>
    <w:rsid w:val="00375A5D"/>
    <w:rsid w:val="00375CC6"/>
    <w:rsid w:val="003760E0"/>
    <w:rsid w:val="00376607"/>
    <w:rsid w:val="00376F9F"/>
    <w:rsid w:val="00377392"/>
    <w:rsid w:val="00377562"/>
    <w:rsid w:val="00380828"/>
    <w:rsid w:val="00380EB6"/>
    <w:rsid w:val="0038182B"/>
    <w:rsid w:val="00382086"/>
    <w:rsid w:val="003825BB"/>
    <w:rsid w:val="0038301A"/>
    <w:rsid w:val="0038323F"/>
    <w:rsid w:val="0038328B"/>
    <w:rsid w:val="003838C5"/>
    <w:rsid w:val="00383B67"/>
    <w:rsid w:val="00383D4F"/>
    <w:rsid w:val="003846D6"/>
    <w:rsid w:val="00384805"/>
    <w:rsid w:val="0038486D"/>
    <w:rsid w:val="00384BAD"/>
    <w:rsid w:val="0038510E"/>
    <w:rsid w:val="0038596C"/>
    <w:rsid w:val="00385C16"/>
    <w:rsid w:val="00385DCA"/>
    <w:rsid w:val="0038654A"/>
    <w:rsid w:val="00390416"/>
    <w:rsid w:val="0039074F"/>
    <w:rsid w:val="00391B25"/>
    <w:rsid w:val="0039218C"/>
    <w:rsid w:val="003924E9"/>
    <w:rsid w:val="00393711"/>
    <w:rsid w:val="00393FA6"/>
    <w:rsid w:val="00395405"/>
    <w:rsid w:val="003954D7"/>
    <w:rsid w:val="0039571D"/>
    <w:rsid w:val="00396419"/>
    <w:rsid w:val="00396886"/>
    <w:rsid w:val="0039750E"/>
    <w:rsid w:val="00397862"/>
    <w:rsid w:val="00397E73"/>
    <w:rsid w:val="003A01F2"/>
    <w:rsid w:val="003A1110"/>
    <w:rsid w:val="003A1E6B"/>
    <w:rsid w:val="003A2818"/>
    <w:rsid w:val="003A2C98"/>
    <w:rsid w:val="003A3525"/>
    <w:rsid w:val="003A4F40"/>
    <w:rsid w:val="003A57AD"/>
    <w:rsid w:val="003A6F94"/>
    <w:rsid w:val="003A7694"/>
    <w:rsid w:val="003B14DB"/>
    <w:rsid w:val="003B1909"/>
    <w:rsid w:val="003B232D"/>
    <w:rsid w:val="003B23ED"/>
    <w:rsid w:val="003B4860"/>
    <w:rsid w:val="003B5A51"/>
    <w:rsid w:val="003B6124"/>
    <w:rsid w:val="003B6DD3"/>
    <w:rsid w:val="003B7679"/>
    <w:rsid w:val="003C038E"/>
    <w:rsid w:val="003C0A21"/>
    <w:rsid w:val="003C157F"/>
    <w:rsid w:val="003C1D85"/>
    <w:rsid w:val="003C2007"/>
    <w:rsid w:val="003C2270"/>
    <w:rsid w:val="003C30B2"/>
    <w:rsid w:val="003C31A1"/>
    <w:rsid w:val="003C4359"/>
    <w:rsid w:val="003C4E90"/>
    <w:rsid w:val="003C55DA"/>
    <w:rsid w:val="003C7D43"/>
    <w:rsid w:val="003C7DB7"/>
    <w:rsid w:val="003D1CFC"/>
    <w:rsid w:val="003D2007"/>
    <w:rsid w:val="003D2B16"/>
    <w:rsid w:val="003D4E44"/>
    <w:rsid w:val="003D7DCE"/>
    <w:rsid w:val="003D7DF0"/>
    <w:rsid w:val="003E0728"/>
    <w:rsid w:val="003E1038"/>
    <w:rsid w:val="003E12F8"/>
    <w:rsid w:val="003E14C9"/>
    <w:rsid w:val="003E2447"/>
    <w:rsid w:val="003E2ECA"/>
    <w:rsid w:val="003E5696"/>
    <w:rsid w:val="003E5E4F"/>
    <w:rsid w:val="003E70CA"/>
    <w:rsid w:val="003E72B4"/>
    <w:rsid w:val="003E7884"/>
    <w:rsid w:val="003F0D0F"/>
    <w:rsid w:val="003F27F8"/>
    <w:rsid w:val="003F2FEE"/>
    <w:rsid w:val="003F3AF9"/>
    <w:rsid w:val="003F4180"/>
    <w:rsid w:val="003F5DB1"/>
    <w:rsid w:val="00400D7D"/>
    <w:rsid w:val="00402420"/>
    <w:rsid w:val="004026A9"/>
    <w:rsid w:val="00403540"/>
    <w:rsid w:val="00403689"/>
    <w:rsid w:val="00403764"/>
    <w:rsid w:val="0040383C"/>
    <w:rsid w:val="004040A2"/>
    <w:rsid w:val="00405534"/>
    <w:rsid w:val="004060B0"/>
    <w:rsid w:val="00406D72"/>
    <w:rsid w:val="00406E29"/>
    <w:rsid w:val="0040770C"/>
    <w:rsid w:val="00411172"/>
    <w:rsid w:val="004124E9"/>
    <w:rsid w:val="0041284A"/>
    <w:rsid w:val="00413DC7"/>
    <w:rsid w:val="00414026"/>
    <w:rsid w:val="0041454B"/>
    <w:rsid w:val="00414A4B"/>
    <w:rsid w:val="004151F7"/>
    <w:rsid w:val="00415C86"/>
    <w:rsid w:val="00416BFF"/>
    <w:rsid w:val="00417C65"/>
    <w:rsid w:val="00417D33"/>
    <w:rsid w:val="00420657"/>
    <w:rsid w:val="00421726"/>
    <w:rsid w:val="00423B5E"/>
    <w:rsid w:val="004243C8"/>
    <w:rsid w:val="00424487"/>
    <w:rsid w:val="0042455A"/>
    <w:rsid w:val="004248FA"/>
    <w:rsid w:val="004319CD"/>
    <w:rsid w:val="0043311C"/>
    <w:rsid w:val="00433AF8"/>
    <w:rsid w:val="00433F58"/>
    <w:rsid w:val="00435F58"/>
    <w:rsid w:val="00436031"/>
    <w:rsid w:val="00436C68"/>
    <w:rsid w:val="00436DFE"/>
    <w:rsid w:val="00437720"/>
    <w:rsid w:val="00437A3C"/>
    <w:rsid w:val="00437F55"/>
    <w:rsid w:val="0044049B"/>
    <w:rsid w:val="00440C2E"/>
    <w:rsid w:val="00441B8B"/>
    <w:rsid w:val="00442888"/>
    <w:rsid w:val="004432D3"/>
    <w:rsid w:val="00443DC7"/>
    <w:rsid w:val="00444BB8"/>
    <w:rsid w:val="00444EE1"/>
    <w:rsid w:val="00445D3F"/>
    <w:rsid w:val="00445F26"/>
    <w:rsid w:val="00446A0A"/>
    <w:rsid w:val="004478B6"/>
    <w:rsid w:val="00450307"/>
    <w:rsid w:val="0045042C"/>
    <w:rsid w:val="00450B13"/>
    <w:rsid w:val="00450EED"/>
    <w:rsid w:val="00451022"/>
    <w:rsid w:val="00451356"/>
    <w:rsid w:val="0045137B"/>
    <w:rsid w:val="00451891"/>
    <w:rsid w:val="00453595"/>
    <w:rsid w:val="004544D8"/>
    <w:rsid w:val="00454938"/>
    <w:rsid w:val="00455BEE"/>
    <w:rsid w:val="00456988"/>
    <w:rsid w:val="00456A8C"/>
    <w:rsid w:val="00456C4A"/>
    <w:rsid w:val="00457DD8"/>
    <w:rsid w:val="00457DDF"/>
    <w:rsid w:val="00460A8D"/>
    <w:rsid w:val="00461572"/>
    <w:rsid w:val="00461BB2"/>
    <w:rsid w:val="00461DC9"/>
    <w:rsid w:val="00463C49"/>
    <w:rsid w:val="00463D3B"/>
    <w:rsid w:val="004660FD"/>
    <w:rsid w:val="00466B53"/>
    <w:rsid w:val="004677D3"/>
    <w:rsid w:val="00470765"/>
    <w:rsid w:val="00470D40"/>
    <w:rsid w:val="00471117"/>
    <w:rsid w:val="004718AB"/>
    <w:rsid w:val="00472ADB"/>
    <w:rsid w:val="00473720"/>
    <w:rsid w:val="00473B55"/>
    <w:rsid w:val="00473EB3"/>
    <w:rsid w:val="004741C0"/>
    <w:rsid w:val="00474E8A"/>
    <w:rsid w:val="00476DE0"/>
    <w:rsid w:val="0047752E"/>
    <w:rsid w:val="0048030C"/>
    <w:rsid w:val="0048034F"/>
    <w:rsid w:val="004805E0"/>
    <w:rsid w:val="00481A89"/>
    <w:rsid w:val="00481AEB"/>
    <w:rsid w:val="00481C35"/>
    <w:rsid w:val="00484A92"/>
    <w:rsid w:val="0048544B"/>
    <w:rsid w:val="004855B4"/>
    <w:rsid w:val="00485B5E"/>
    <w:rsid w:val="004875A8"/>
    <w:rsid w:val="00487BB2"/>
    <w:rsid w:val="0049138F"/>
    <w:rsid w:val="00491E83"/>
    <w:rsid w:val="00492298"/>
    <w:rsid w:val="004924E0"/>
    <w:rsid w:val="00492BDC"/>
    <w:rsid w:val="00492FB2"/>
    <w:rsid w:val="004931C8"/>
    <w:rsid w:val="00494663"/>
    <w:rsid w:val="00495B5B"/>
    <w:rsid w:val="00495F71"/>
    <w:rsid w:val="004961F1"/>
    <w:rsid w:val="004962CD"/>
    <w:rsid w:val="00496D2C"/>
    <w:rsid w:val="00497211"/>
    <w:rsid w:val="004A024B"/>
    <w:rsid w:val="004A02DA"/>
    <w:rsid w:val="004A0EA1"/>
    <w:rsid w:val="004A1807"/>
    <w:rsid w:val="004A25CD"/>
    <w:rsid w:val="004A2C2E"/>
    <w:rsid w:val="004A2FC8"/>
    <w:rsid w:val="004A429F"/>
    <w:rsid w:val="004A47EA"/>
    <w:rsid w:val="004A5043"/>
    <w:rsid w:val="004A5DF4"/>
    <w:rsid w:val="004A6A30"/>
    <w:rsid w:val="004A6A39"/>
    <w:rsid w:val="004A6F17"/>
    <w:rsid w:val="004A75A0"/>
    <w:rsid w:val="004B0EA1"/>
    <w:rsid w:val="004B168C"/>
    <w:rsid w:val="004B2754"/>
    <w:rsid w:val="004B2D9F"/>
    <w:rsid w:val="004B3451"/>
    <w:rsid w:val="004B3D52"/>
    <w:rsid w:val="004B4A2A"/>
    <w:rsid w:val="004B5683"/>
    <w:rsid w:val="004B5C78"/>
    <w:rsid w:val="004C1623"/>
    <w:rsid w:val="004C2159"/>
    <w:rsid w:val="004C2228"/>
    <w:rsid w:val="004C281E"/>
    <w:rsid w:val="004C4AD6"/>
    <w:rsid w:val="004C5A2D"/>
    <w:rsid w:val="004C5CC9"/>
    <w:rsid w:val="004C6838"/>
    <w:rsid w:val="004C779F"/>
    <w:rsid w:val="004C7C58"/>
    <w:rsid w:val="004D105A"/>
    <w:rsid w:val="004D15ED"/>
    <w:rsid w:val="004D171C"/>
    <w:rsid w:val="004D2467"/>
    <w:rsid w:val="004D3504"/>
    <w:rsid w:val="004D3CC9"/>
    <w:rsid w:val="004D546C"/>
    <w:rsid w:val="004D581F"/>
    <w:rsid w:val="004D5BE1"/>
    <w:rsid w:val="004D7FA8"/>
    <w:rsid w:val="004E00F9"/>
    <w:rsid w:val="004E08DF"/>
    <w:rsid w:val="004E1E3D"/>
    <w:rsid w:val="004E2D49"/>
    <w:rsid w:val="004E3A3A"/>
    <w:rsid w:val="004E51DC"/>
    <w:rsid w:val="004E5533"/>
    <w:rsid w:val="004E6164"/>
    <w:rsid w:val="004E7675"/>
    <w:rsid w:val="004E7749"/>
    <w:rsid w:val="004F02BD"/>
    <w:rsid w:val="004F18AE"/>
    <w:rsid w:val="004F20AF"/>
    <w:rsid w:val="004F20F0"/>
    <w:rsid w:val="004F38B1"/>
    <w:rsid w:val="004F3A48"/>
    <w:rsid w:val="004F40B9"/>
    <w:rsid w:val="004F4928"/>
    <w:rsid w:val="004F4C31"/>
    <w:rsid w:val="004F53C8"/>
    <w:rsid w:val="004F5D97"/>
    <w:rsid w:val="005004EA"/>
    <w:rsid w:val="00501335"/>
    <w:rsid w:val="0050141D"/>
    <w:rsid w:val="00502944"/>
    <w:rsid w:val="00503C63"/>
    <w:rsid w:val="005040BC"/>
    <w:rsid w:val="0050426B"/>
    <w:rsid w:val="00504909"/>
    <w:rsid w:val="005074E6"/>
    <w:rsid w:val="00507F8F"/>
    <w:rsid w:val="00510562"/>
    <w:rsid w:val="005122A9"/>
    <w:rsid w:val="00512A86"/>
    <w:rsid w:val="005131F6"/>
    <w:rsid w:val="0051363D"/>
    <w:rsid w:val="005136C1"/>
    <w:rsid w:val="00513A1B"/>
    <w:rsid w:val="00514CAE"/>
    <w:rsid w:val="005156BF"/>
    <w:rsid w:val="00515955"/>
    <w:rsid w:val="0051595D"/>
    <w:rsid w:val="00515D92"/>
    <w:rsid w:val="00516388"/>
    <w:rsid w:val="005213BF"/>
    <w:rsid w:val="00521D13"/>
    <w:rsid w:val="00523A0E"/>
    <w:rsid w:val="00523D73"/>
    <w:rsid w:val="0052484D"/>
    <w:rsid w:val="00524E62"/>
    <w:rsid w:val="0052583E"/>
    <w:rsid w:val="00527F45"/>
    <w:rsid w:val="00531436"/>
    <w:rsid w:val="005316A3"/>
    <w:rsid w:val="00531FF1"/>
    <w:rsid w:val="00533385"/>
    <w:rsid w:val="0053350C"/>
    <w:rsid w:val="005338FD"/>
    <w:rsid w:val="00534F5F"/>
    <w:rsid w:val="00536E06"/>
    <w:rsid w:val="00537273"/>
    <w:rsid w:val="005376CD"/>
    <w:rsid w:val="00537AF3"/>
    <w:rsid w:val="00537B57"/>
    <w:rsid w:val="00537CE9"/>
    <w:rsid w:val="00540363"/>
    <w:rsid w:val="00540CE7"/>
    <w:rsid w:val="00541DD8"/>
    <w:rsid w:val="00543E27"/>
    <w:rsid w:val="00544BEB"/>
    <w:rsid w:val="005456FC"/>
    <w:rsid w:val="00545BF7"/>
    <w:rsid w:val="00545FBF"/>
    <w:rsid w:val="00551165"/>
    <w:rsid w:val="005513CD"/>
    <w:rsid w:val="00551DBC"/>
    <w:rsid w:val="00551FC3"/>
    <w:rsid w:val="00552B7F"/>
    <w:rsid w:val="00552C2E"/>
    <w:rsid w:val="0055420E"/>
    <w:rsid w:val="00554C02"/>
    <w:rsid w:val="00555492"/>
    <w:rsid w:val="00555C85"/>
    <w:rsid w:val="00556FEA"/>
    <w:rsid w:val="0055721F"/>
    <w:rsid w:val="005605E9"/>
    <w:rsid w:val="00560653"/>
    <w:rsid w:val="00561864"/>
    <w:rsid w:val="00561992"/>
    <w:rsid w:val="00561EB5"/>
    <w:rsid w:val="005634FD"/>
    <w:rsid w:val="00563C58"/>
    <w:rsid w:val="00564301"/>
    <w:rsid w:val="005658A7"/>
    <w:rsid w:val="00566431"/>
    <w:rsid w:val="00566FA9"/>
    <w:rsid w:val="00567238"/>
    <w:rsid w:val="00567C76"/>
    <w:rsid w:val="00570970"/>
    <w:rsid w:val="00570D00"/>
    <w:rsid w:val="00572179"/>
    <w:rsid w:val="00573492"/>
    <w:rsid w:val="00575F25"/>
    <w:rsid w:val="005760EE"/>
    <w:rsid w:val="00576BD0"/>
    <w:rsid w:val="00576F8B"/>
    <w:rsid w:val="0057728D"/>
    <w:rsid w:val="00580326"/>
    <w:rsid w:val="00580F8E"/>
    <w:rsid w:val="00581DAC"/>
    <w:rsid w:val="00581E12"/>
    <w:rsid w:val="005833B7"/>
    <w:rsid w:val="005836EA"/>
    <w:rsid w:val="00583A89"/>
    <w:rsid w:val="00583F54"/>
    <w:rsid w:val="00584663"/>
    <w:rsid w:val="005847A3"/>
    <w:rsid w:val="005848FE"/>
    <w:rsid w:val="00584F43"/>
    <w:rsid w:val="00585A3C"/>
    <w:rsid w:val="005871CF"/>
    <w:rsid w:val="00587593"/>
    <w:rsid w:val="00587AB0"/>
    <w:rsid w:val="00587D24"/>
    <w:rsid w:val="00587EED"/>
    <w:rsid w:val="00590BC2"/>
    <w:rsid w:val="00590DF1"/>
    <w:rsid w:val="005911F9"/>
    <w:rsid w:val="005916C0"/>
    <w:rsid w:val="00591C2F"/>
    <w:rsid w:val="00592292"/>
    <w:rsid w:val="00592308"/>
    <w:rsid w:val="00594119"/>
    <w:rsid w:val="005946FC"/>
    <w:rsid w:val="005958E1"/>
    <w:rsid w:val="005A04F9"/>
    <w:rsid w:val="005A0A8B"/>
    <w:rsid w:val="005A0F76"/>
    <w:rsid w:val="005A1402"/>
    <w:rsid w:val="005A155D"/>
    <w:rsid w:val="005A1CA2"/>
    <w:rsid w:val="005A26C3"/>
    <w:rsid w:val="005A43E5"/>
    <w:rsid w:val="005A47A7"/>
    <w:rsid w:val="005A4853"/>
    <w:rsid w:val="005A4C7E"/>
    <w:rsid w:val="005A734D"/>
    <w:rsid w:val="005A7539"/>
    <w:rsid w:val="005A7954"/>
    <w:rsid w:val="005B0D4D"/>
    <w:rsid w:val="005B29E0"/>
    <w:rsid w:val="005B3980"/>
    <w:rsid w:val="005B41B6"/>
    <w:rsid w:val="005B4237"/>
    <w:rsid w:val="005B4433"/>
    <w:rsid w:val="005B4842"/>
    <w:rsid w:val="005B53F1"/>
    <w:rsid w:val="005B5B7D"/>
    <w:rsid w:val="005B5D51"/>
    <w:rsid w:val="005B652F"/>
    <w:rsid w:val="005C001C"/>
    <w:rsid w:val="005C080A"/>
    <w:rsid w:val="005C0F02"/>
    <w:rsid w:val="005C1C4C"/>
    <w:rsid w:val="005C1DEF"/>
    <w:rsid w:val="005C347F"/>
    <w:rsid w:val="005C47D7"/>
    <w:rsid w:val="005C58C0"/>
    <w:rsid w:val="005C595E"/>
    <w:rsid w:val="005C74E5"/>
    <w:rsid w:val="005C7D1C"/>
    <w:rsid w:val="005D0580"/>
    <w:rsid w:val="005D07CC"/>
    <w:rsid w:val="005D0C23"/>
    <w:rsid w:val="005D21E3"/>
    <w:rsid w:val="005D307A"/>
    <w:rsid w:val="005D31FF"/>
    <w:rsid w:val="005D3700"/>
    <w:rsid w:val="005D4561"/>
    <w:rsid w:val="005D4D43"/>
    <w:rsid w:val="005D55B2"/>
    <w:rsid w:val="005D69A3"/>
    <w:rsid w:val="005D7444"/>
    <w:rsid w:val="005D789B"/>
    <w:rsid w:val="005D7FC0"/>
    <w:rsid w:val="005E0294"/>
    <w:rsid w:val="005E0311"/>
    <w:rsid w:val="005E0F77"/>
    <w:rsid w:val="005E100B"/>
    <w:rsid w:val="005E180F"/>
    <w:rsid w:val="005E1FB4"/>
    <w:rsid w:val="005E3847"/>
    <w:rsid w:val="005E38C4"/>
    <w:rsid w:val="005E40AC"/>
    <w:rsid w:val="005E446A"/>
    <w:rsid w:val="005E482B"/>
    <w:rsid w:val="005E4D33"/>
    <w:rsid w:val="005E520C"/>
    <w:rsid w:val="005E52CA"/>
    <w:rsid w:val="005E677C"/>
    <w:rsid w:val="005E73D2"/>
    <w:rsid w:val="005E758C"/>
    <w:rsid w:val="005F0535"/>
    <w:rsid w:val="005F078A"/>
    <w:rsid w:val="005F15E8"/>
    <w:rsid w:val="005F19A7"/>
    <w:rsid w:val="005F19B9"/>
    <w:rsid w:val="005F49A3"/>
    <w:rsid w:val="005F4E02"/>
    <w:rsid w:val="005F576B"/>
    <w:rsid w:val="005F6BF3"/>
    <w:rsid w:val="005F6E42"/>
    <w:rsid w:val="005F7EBC"/>
    <w:rsid w:val="00600586"/>
    <w:rsid w:val="0060178A"/>
    <w:rsid w:val="00601917"/>
    <w:rsid w:val="006019EA"/>
    <w:rsid w:val="00603B65"/>
    <w:rsid w:val="00603FE1"/>
    <w:rsid w:val="00605062"/>
    <w:rsid w:val="006050A2"/>
    <w:rsid w:val="00605179"/>
    <w:rsid w:val="006061FC"/>
    <w:rsid w:val="00606EA5"/>
    <w:rsid w:val="0060777D"/>
    <w:rsid w:val="00607B22"/>
    <w:rsid w:val="00607EDE"/>
    <w:rsid w:val="006109C1"/>
    <w:rsid w:val="00612911"/>
    <w:rsid w:val="00612C30"/>
    <w:rsid w:val="00612CD0"/>
    <w:rsid w:val="00614706"/>
    <w:rsid w:val="0061516A"/>
    <w:rsid w:val="006155EC"/>
    <w:rsid w:val="006155F0"/>
    <w:rsid w:val="006157EF"/>
    <w:rsid w:val="00615857"/>
    <w:rsid w:val="006201E0"/>
    <w:rsid w:val="0062073B"/>
    <w:rsid w:val="006213D5"/>
    <w:rsid w:val="00622FE6"/>
    <w:rsid w:val="00623616"/>
    <w:rsid w:val="00623D8E"/>
    <w:rsid w:val="0062428D"/>
    <w:rsid w:val="00624B03"/>
    <w:rsid w:val="00624C90"/>
    <w:rsid w:val="006250B3"/>
    <w:rsid w:val="00626355"/>
    <w:rsid w:val="006263C2"/>
    <w:rsid w:val="00626D42"/>
    <w:rsid w:val="00630352"/>
    <w:rsid w:val="006307BC"/>
    <w:rsid w:val="006320A2"/>
    <w:rsid w:val="006326A5"/>
    <w:rsid w:val="006333C5"/>
    <w:rsid w:val="00633507"/>
    <w:rsid w:val="00633636"/>
    <w:rsid w:val="006350CE"/>
    <w:rsid w:val="00635364"/>
    <w:rsid w:val="006361D0"/>
    <w:rsid w:val="006368BD"/>
    <w:rsid w:val="00637DE1"/>
    <w:rsid w:val="006402B7"/>
    <w:rsid w:val="00640849"/>
    <w:rsid w:val="00640F49"/>
    <w:rsid w:val="00641269"/>
    <w:rsid w:val="0064231B"/>
    <w:rsid w:val="0064360F"/>
    <w:rsid w:val="00643E13"/>
    <w:rsid w:val="00643F2D"/>
    <w:rsid w:val="0064406B"/>
    <w:rsid w:val="00644409"/>
    <w:rsid w:val="006448CD"/>
    <w:rsid w:val="0064540F"/>
    <w:rsid w:val="00645825"/>
    <w:rsid w:val="00645BBC"/>
    <w:rsid w:val="0064612A"/>
    <w:rsid w:val="00647103"/>
    <w:rsid w:val="00647584"/>
    <w:rsid w:val="00647F06"/>
    <w:rsid w:val="006506DD"/>
    <w:rsid w:val="00650F58"/>
    <w:rsid w:val="00651681"/>
    <w:rsid w:val="0065194F"/>
    <w:rsid w:val="0065211F"/>
    <w:rsid w:val="00652DD4"/>
    <w:rsid w:val="00654079"/>
    <w:rsid w:val="00654A3A"/>
    <w:rsid w:val="006559BB"/>
    <w:rsid w:val="00655BEF"/>
    <w:rsid w:val="00656B0C"/>
    <w:rsid w:val="00657875"/>
    <w:rsid w:val="0066032B"/>
    <w:rsid w:val="00660E23"/>
    <w:rsid w:val="00661149"/>
    <w:rsid w:val="00661446"/>
    <w:rsid w:val="006627CA"/>
    <w:rsid w:val="00662C16"/>
    <w:rsid w:val="00663E7D"/>
    <w:rsid w:val="00664254"/>
    <w:rsid w:val="00664AE4"/>
    <w:rsid w:val="00665EFC"/>
    <w:rsid w:val="00666580"/>
    <w:rsid w:val="00667978"/>
    <w:rsid w:val="00667FFE"/>
    <w:rsid w:val="00670239"/>
    <w:rsid w:val="00671A17"/>
    <w:rsid w:val="00671C3D"/>
    <w:rsid w:val="00671FF0"/>
    <w:rsid w:val="00672E9D"/>
    <w:rsid w:val="00672EEA"/>
    <w:rsid w:val="00673169"/>
    <w:rsid w:val="00673607"/>
    <w:rsid w:val="0067414F"/>
    <w:rsid w:val="006742E1"/>
    <w:rsid w:val="00674366"/>
    <w:rsid w:val="006743DB"/>
    <w:rsid w:val="00674B03"/>
    <w:rsid w:val="006750DD"/>
    <w:rsid w:val="00676E80"/>
    <w:rsid w:val="006777B3"/>
    <w:rsid w:val="006779C9"/>
    <w:rsid w:val="00677AE7"/>
    <w:rsid w:val="00680338"/>
    <w:rsid w:val="0068044C"/>
    <w:rsid w:val="00680853"/>
    <w:rsid w:val="00680CAE"/>
    <w:rsid w:val="0068292B"/>
    <w:rsid w:val="00682D6D"/>
    <w:rsid w:val="0068345A"/>
    <w:rsid w:val="00683B8A"/>
    <w:rsid w:val="00683C1B"/>
    <w:rsid w:val="006843CB"/>
    <w:rsid w:val="0068509D"/>
    <w:rsid w:val="006875FC"/>
    <w:rsid w:val="006902AE"/>
    <w:rsid w:val="00690673"/>
    <w:rsid w:val="0069102C"/>
    <w:rsid w:val="006912C6"/>
    <w:rsid w:val="006913D9"/>
    <w:rsid w:val="006923A8"/>
    <w:rsid w:val="00693F36"/>
    <w:rsid w:val="00693F63"/>
    <w:rsid w:val="006953DC"/>
    <w:rsid w:val="00695F74"/>
    <w:rsid w:val="00696383"/>
    <w:rsid w:val="00696613"/>
    <w:rsid w:val="0069682C"/>
    <w:rsid w:val="0069738C"/>
    <w:rsid w:val="00697E1B"/>
    <w:rsid w:val="006A120D"/>
    <w:rsid w:val="006A128F"/>
    <w:rsid w:val="006A1725"/>
    <w:rsid w:val="006A2227"/>
    <w:rsid w:val="006A2404"/>
    <w:rsid w:val="006A2532"/>
    <w:rsid w:val="006A27BC"/>
    <w:rsid w:val="006A2A6A"/>
    <w:rsid w:val="006A2F30"/>
    <w:rsid w:val="006A4787"/>
    <w:rsid w:val="006A48B8"/>
    <w:rsid w:val="006A50C7"/>
    <w:rsid w:val="006A5A82"/>
    <w:rsid w:val="006A5B7C"/>
    <w:rsid w:val="006A6A1E"/>
    <w:rsid w:val="006A6BD1"/>
    <w:rsid w:val="006A7047"/>
    <w:rsid w:val="006A74CB"/>
    <w:rsid w:val="006A7ADE"/>
    <w:rsid w:val="006A7E66"/>
    <w:rsid w:val="006B0E78"/>
    <w:rsid w:val="006B1003"/>
    <w:rsid w:val="006B1D34"/>
    <w:rsid w:val="006B1D68"/>
    <w:rsid w:val="006B23AC"/>
    <w:rsid w:val="006B2CFE"/>
    <w:rsid w:val="006B3075"/>
    <w:rsid w:val="006B3CFC"/>
    <w:rsid w:val="006B3F86"/>
    <w:rsid w:val="006B4289"/>
    <w:rsid w:val="006B4D68"/>
    <w:rsid w:val="006B5907"/>
    <w:rsid w:val="006B5B8E"/>
    <w:rsid w:val="006B5FE5"/>
    <w:rsid w:val="006B61C5"/>
    <w:rsid w:val="006B7875"/>
    <w:rsid w:val="006C0159"/>
    <w:rsid w:val="006C0FDC"/>
    <w:rsid w:val="006C10A0"/>
    <w:rsid w:val="006C34CE"/>
    <w:rsid w:val="006C3746"/>
    <w:rsid w:val="006C39BD"/>
    <w:rsid w:val="006C3FD6"/>
    <w:rsid w:val="006C4BF6"/>
    <w:rsid w:val="006C5B42"/>
    <w:rsid w:val="006C6A24"/>
    <w:rsid w:val="006C712C"/>
    <w:rsid w:val="006C7369"/>
    <w:rsid w:val="006C7FA6"/>
    <w:rsid w:val="006D1571"/>
    <w:rsid w:val="006D1876"/>
    <w:rsid w:val="006D246E"/>
    <w:rsid w:val="006D384F"/>
    <w:rsid w:val="006D3D61"/>
    <w:rsid w:val="006D41D5"/>
    <w:rsid w:val="006D57D7"/>
    <w:rsid w:val="006D62DE"/>
    <w:rsid w:val="006D6352"/>
    <w:rsid w:val="006D637C"/>
    <w:rsid w:val="006D6959"/>
    <w:rsid w:val="006D6CA9"/>
    <w:rsid w:val="006D715A"/>
    <w:rsid w:val="006D7829"/>
    <w:rsid w:val="006D7835"/>
    <w:rsid w:val="006D7903"/>
    <w:rsid w:val="006D7CBB"/>
    <w:rsid w:val="006E041E"/>
    <w:rsid w:val="006E2649"/>
    <w:rsid w:val="006E273D"/>
    <w:rsid w:val="006E30DB"/>
    <w:rsid w:val="006E32FF"/>
    <w:rsid w:val="006E4AA2"/>
    <w:rsid w:val="006E724D"/>
    <w:rsid w:val="006F1379"/>
    <w:rsid w:val="006F3B99"/>
    <w:rsid w:val="006F4A95"/>
    <w:rsid w:val="006F4C33"/>
    <w:rsid w:val="006F4CC9"/>
    <w:rsid w:val="006F5414"/>
    <w:rsid w:val="006F608B"/>
    <w:rsid w:val="006F625E"/>
    <w:rsid w:val="006F6C02"/>
    <w:rsid w:val="006F6CA4"/>
    <w:rsid w:val="006F6D4F"/>
    <w:rsid w:val="006F718B"/>
    <w:rsid w:val="00700637"/>
    <w:rsid w:val="007018BB"/>
    <w:rsid w:val="00701BF0"/>
    <w:rsid w:val="0070200F"/>
    <w:rsid w:val="0070274C"/>
    <w:rsid w:val="00704645"/>
    <w:rsid w:val="0070666C"/>
    <w:rsid w:val="007069B7"/>
    <w:rsid w:val="00710223"/>
    <w:rsid w:val="007104B6"/>
    <w:rsid w:val="00710564"/>
    <w:rsid w:val="00710688"/>
    <w:rsid w:val="00711744"/>
    <w:rsid w:val="00711852"/>
    <w:rsid w:val="00711F10"/>
    <w:rsid w:val="00712198"/>
    <w:rsid w:val="00712276"/>
    <w:rsid w:val="00712B56"/>
    <w:rsid w:val="0071331C"/>
    <w:rsid w:val="0071419C"/>
    <w:rsid w:val="007142B9"/>
    <w:rsid w:val="007144B3"/>
    <w:rsid w:val="007145C8"/>
    <w:rsid w:val="00716E57"/>
    <w:rsid w:val="0071777E"/>
    <w:rsid w:val="00720F1B"/>
    <w:rsid w:val="007213A5"/>
    <w:rsid w:val="00721420"/>
    <w:rsid w:val="0072156A"/>
    <w:rsid w:val="007215E2"/>
    <w:rsid w:val="00721A2C"/>
    <w:rsid w:val="00722FCA"/>
    <w:rsid w:val="007230D9"/>
    <w:rsid w:val="007240C0"/>
    <w:rsid w:val="00724626"/>
    <w:rsid w:val="007257B4"/>
    <w:rsid w:val="00725BB1"/>
    <w:rsid w:val="007268A1"/>
    <w:rsid w:val="00726BC1"/>
    <w:rsid w:val="00727935"/>
    <w:rsid w:val="00727C88"/>
    <w:rsid w:val="007301C3"/>
    <w:rsid w:val="00730428"/>
    <w:rsid w:val="0073055B"/>
    <w:rsid w:val="00731354"/>
    <w:rsid w:val="00732492"/>
    <w:rsid w:val="00732D54"/>
    <w:rsid w:val="0073314F"/>
    <w:rsid w:val="00733580"/>
    <w:rsid w:val="00733C09"/>
    <w:rsid w:val="00734D0C"/>
    <w:rsid w:val="0073526E"/>
    <w:rsid w:val="00737355"/>
    <w:rsid w:val="00737E53"/>
    <w:rsid w:val="00741DC0"/>
    <w:rsid w:val="00741EFE"/>
    <w:rsid w:val="00742340"/>
    <w:rsid w:val="0074243D"/>
    <w:rsid w:val="00742581"/>
    <w:rsid w:val="00742BD8"/>
    <w:rsid w:val="007434ED"/>
    <w:rsid w:val="00743880"/>
    <w:rsid w:val="00744118"/>
    <w:rsid w:val="00744A4E"/>
    <w:rsid w:val="00745CDD"/>
    <w:rsid w:val="00745DBD"/>
    <w:rsid w:val="00745E52"/>
    <w:rsid w:val="00746ED9"/>
    <w:rsid w:val="00747236"/>
    <w:rsid w:val="00747668"/>
    <w:rsid w:val="007478B9"/>
    <w:rsid w:val="007505C6"/>
    <w:rsid w:val="00750B25"/>
    <w:rsid w:val="00756149"/>
    <w:rsid w:val="00756B9A"/>
    <w:rsid w:val="007578A1"/>
    <w:rsid w:val="00757E5A"/>
    <w:rsid w:val="007605E4"/>
    <w:rsid w:val="0076184E"/>
    <w:rsid w:val="007620F1"/>
    <w:rsid w:val="0076210C"/>
    <w:rsid w:val="007628FD"/>
    <w:rsid w:val="00763176"/>
    <w:rsid w:val="007632DF"/>
    <w:rsid w:val="00763542"/>
    <w:rsid w:val="00763DB1"/>
    <w:rsid w:val="00764405"/>
    <w:rsid w:val="0076583E"/>
    <w:rsid w:val="00765B0C"/>
    <w:rsid w:val="007664E6"/>
    <w:rsid w:val="0076685C"/>
    <w:rsid w:val="00766A77"/>
    <w:rsid w:val="00766B29"/>
    <w:rsid w:val="00766FE6"/>
    <w:rsid w:val="007678FE"/>
    <w:rsid w:val="00770A26"/>
    <w:rsid w:val="00770CC3"/>
    <w:rsid w:val="00771A4A"/>
    <w:rsid w:val="007738C8"/>
    <w:rsid w:val="00774669"/>
    <w:rsid w:val="00775EB5"/>
    <w:rsid w:val="00776C91"/>
    <w:rsid w:val="00777492"/>
    <w:rsid w:val="00777798"/>
    <w:rsid w:val="007778A5"/>
    <w:rsid w:val="007779BE"/>
    <w:rsid w:val="0078079B"/>
    <w:rsid w:val="007818F5"/>
    <w:rsid w:val="00781FB3"/>
    <w:rsid w:val="00782864"/>
    <w:rsid w:val="00782C77"/>
    <w:rsid w:val="00782D76"/>
    <w:rsid w:val="007844B2"/>
    <w:rsid w:val="0078476B"/>
    <w:rsid w:val="00784E82"/>
    <w:rsid w:val="00784EA2"/>
    <w:rsid w:val="00784F93"/>
    <w:rsid w:val="00784FFB"/>
    <w:rsid w:val="00785D81"/>
    <w:rsid w:val="00786B43"/>
    <w:rsid w:val="00786E88"/>
    <w:rsid w:val="007879FF"/>
    <w:rsid w:val="007904CC"/>
    <w:rsid w:val="00790653"/>
    <w:rsid w:val="00790FC8"/>
    <w:rsid w:val="007915C6"/>
    <w:rsid w:val="0079164B"/>
    <w:rsid w:val="00791B95"/>
    <w:rsid w:val="00792234"/>
    <w:rsid w:val="00793924"/>
    <w:rsid w:val="00795B06"/>
    <w:rsid w:val="007961E5"/>
    <w:rsid w:val="007966C1"/>
    <w:rsid w:val="00797ADB"/>
    <w:rsid w:val="007A0BC6"/>
    <w:rsid w:val="007A10D0"/>
    <w:rsid w:val="007A11CB"/>
    <w:rsid w:val="007A175B"/>
    <w:rsid w:val="007A192D"/>
    <w:rsid w:val="007A1A9C"/>
    <w:rsid w:val="007A1F64"/>
    <w:rsid w:val="007A232B"/>
    <w:rsid w:val="007A3D8D"/>
    <w:rsid w:val="007A4C6B"/>
    <w:rsid w:val="007A57E2"/>
    <w:rsid w:val="007A5871"/>
    <w:rsid w:val="007A6259"/>
    <w:rsid w:val="007A6564"/>
    <w:rsid w:val="007A7789"/>
    <w:rsid w:val="007A7F43"/>
    <w:rsid w:val="007B03B9"/>
    <w:rsid w:val="007B0AC6"/>
    <w:rsid w:val="007B18BB"/>
    <w:rsid w:val="007B1F04"/>
    <w:rsid w:val="007B24AC"/>
    <w:rsid w:val="007B3359"/>
    <w:rsid w:val="007B4675"/>
    <w:rsid w:val="007B494C"/>
    <w:rsid w:val="007B4EAD"/>
    <w:rsid w:val="007B69E6"/>
    <w:rsid w:val="007B7F79"/>
    <w:rsid w:val="007C06C5"/>
    <w:rsid w:val="007C0DCF"/>
    <w:rsid w:val="007C1974"/>
    <w:rsid w:val="007C26EB"/>
    <w:rsid w:val="007C2767"/>
    <w:rsid w:val="007C279E"/>
    <w:rsid w:val="007C3657"/>
    <w:rsid w:val="007C36E3"/>
    <w:rsid w:val="007C4029"/>
    <w:rsid w:val="007C4220"/>
    <w:rsid w:val="007C529F"/>
    <w:rsid w:val="007C5AC4"/>
    <w:rsid w:val="007C6260"/>
    <w:rsid w:val="007C639F"/>
    <w:rsid w:val="007C7B7B"/>
    <w:rsid w:val="007C7C5F"/>
    <w:rsid w:val="007C7E07"/>
    <w:rsid w:val="007D15AB"/>
    <w:rsid w:val="007D2434"/>
    <w:rsid w:val="007D2887"/>
    <w:rsid w:val="007D28E0"/>
    <w:rsid w:val="007D2934"/>
    <w:rsid w:val="007D500B"/>
    <w:rsid w:val="007D5ED7"/>
    <w:rsid w:val="007D6034"/>
    <w:rsid w:val="007D62CB"/>
    <w:rsid w:val="007D6850"/>
    <w:rsid w:val="007D6DE5"/>
    <w:rsid w:val="007E0260"/>
    <w:rsid w:val="007E14ED"/>
    <w:rsid w:val="007E1815"/>
    <w:rsid w:val="007E1D09"/>
    <w:rsid w:val="007E2191"/>
    <w:rsid w:val="007E3D48"/>
    <w:rsid w:val="007E3E77"/>
    <w:rsid w:val="007E5295"/>
    <w:rsid w:val="007E55F9"/>
    <w:rsid w:val="007E5E05"/>
    <w:rsid w:val="007E6B51"/>
    <w:rsid w:val="007E6D9C"/>
    <w:rsid w:val="007E777A"/>
    <w:rsid w:val="007E7C70"/>
    <w:rsid w:val="007F1083"/>
    <w:rsid w:val="007F118F"/>
    <w:rsid w:val="007F1E9E"/>
    <w:rsid w:val="007F2947"/>
    <w:rsid w:val="007F3E48"/>
    <w:rsid w:val="007F5D00"/>
    <w:rsid w:val="007F67F3"/>
    <w:rsid w:val="007F68C0"/>
    <w:rsid w:val="008005FD"/>
    <w:rsid w:val="00800F41"/>
    <w:rsid w:val="00800FB8"/>
    <w:rsid w:val="00801767"/>
    <w:rsid w:val="0080198F"/>
    <w:rsid w:val="0080295A"/>
    <w:rsid w:val="0080322B"/>
    <w:rsid w:val="00804853"/>
    <w:rsid w:val="0080570A"/>
    <w:rsid w:val="008057C2"/>
    <w:rsid w:val="008058FC"/>
    <w:rsid w:val="00805919"/>
    <w:rsid w:val="0080623F"/>
    <w:rsid w:val="008075D0"/>
    <w:rsid w:val="008075E3"/>
    <w:rsid w:val="00807EF6"/>
    <w:rsid w:val="00810058"/>
    <w:rsid w:val="0081053C"/>
    <w:rsid w:val="008116EF"/>
    <w:rsid w:val="00812929"/>
    <w:rsid w:val="008129C9"/>
    <w:rsid w:val="00814D9B"/>
    <w:rsid w:val="00815E83"/>
    <w:rsid w:val="008160B1"/>
    <w:rsid w:val="008161C6"/>
    <w:rsid w:val="0081652E"/>
    <w:rsid w:val="008165D4"/>
    <w:rsid w:val="008167F5"/>
    <w:rsid w:val="00816990"/>
    <w:rsid w:val="008169FC"/>
    <w:rsid w:val="008177C1"/>
    <w:rsid w:val="00820B7E"/>
    <w:rsid w:val="00820D67"/>
    <w:rsid w:val="0082165F"/>
    <w:rsid w:val="00821B79"/>
    <w:rsid w:val="00822178"/>
    <w:rsid w:val="00822394"/>
    <w:rsid w:val="00822A85"/>
    <w:rsid w:val="00823C29"/>
    <w:rsid w:val="008245C5"/>
    <w:rsid w:val="00824A3C"/>
    <w:rsid w:val="00825382"/>
    <w:rsid w:val="00825777"/>
    <w:rsid w:val="008264D5"/>
    <w:rsid w:val="008268B1"/>
    <w:rsid w:val="008268F4"/>
    <w:rsid w:val="008274F9"/>
    <w:rsid w:val="00830A7B"/>
    <w:rsid w:val="00831809"/>
    <w:rsid w:val="00831A94"/>
    <w:rsid w:val="00832625"/>
    <w:rsid w:val="008330EC"/>
    <w:rsid w:val="0083320F"/>
    <w:rsid w:val="00833372"/>
    <w:rsid w:val="0083350C"/>
    <w:rsid w:val="0083457C"/>
    <w:rsid w:val="00834C92"/>
    <w:rsid w:val="00835CB1"/>
    <w:rsid w:val="0083617D"/>
    <w:rsid w:val="00836729"/>
    <w:rsid w:val="0083680C"/>
    <w:rsid w:val="008402FA"/>
    <w:rsid w:val="00841C4A"/>
    <w:rsid w:val="008433EC"/>
    <w:rsid w:val="008438A4"/>
    <w:rsid w:val="0084460E"/>
    <w:rsid w:val="0084482E"/>
    <w:rsid w:val="00844E2D"/>
    <w:rsid w:val="008451F2"/>
    <w:rsid w:val="0084735D"/>
    <w:rsid w:val="0084744E"/>
    <w:rsid w:val="00847520"/>
    <w:rsid w:val="0084760F"/>
    <w:rsid w:val="00847812"/>
    <w:rsid w:val="00850246"/>
    <w:rsid w:val="00850CB1"/>
    <w:rsid w:val="00852657"/>
    <w:rsid w:val="00852EB9"/>
    <w:rsid w:val="00853B46"/>
    <w:rsid w:val="00853ED3"/>
    <w:rsid w:val="0085541A"/>
    <w:rsid w:val="00856F5E"/>
    <w:rsid w:val="0085703E"/>
    <w:rsid w:val="0085777C"/>
    <w:rsid w:val="00857CE5"/>
    <w:rsid w:val="00861639"/>
    <w:rsid w:val="008618A8"/>
    <w:rsid w:val="00862199"/>
    <w:rsid w:val="0086265A"/>
    <w:rsid w:val="0086332B"/>
    <w:rsid w:val="0086556F"/>
    <w:rsid w:val="00870AC0"/>
    <w:rsid w:val="00872281"/>
    <w:rsid w:val="0087309E"/>
    <w:rsid w:val="008730E1"/>
    <w:rsid w:val="0087326A"/>
    <w:rsid w:val="00873478"/>
    <w:rsid w:val="00873BE1"/>
    <w:rsid w:val="00874191"/>
    <w:rsid w:val="00874A14"/>
    <w:rsid w:val="00875166"/>
    <w:rsid w:val="00875D88"/>
    <w:rsid w:val="00876468"/>
    <w:rsid w:val="00876471"/>
    <w:rsid w:val="008764DF"/>
    <w:rsid w:val="00876895"/>
    <w:rsid w:val="00876AAB"/>
    <w:rsid w:val="00876F63"/>
    <w:rsid w:val="00882635"/>
    <w:rsid w:val="00882689"/>
    <w:rsid w:val="00883C2B"/>
    <w:rsid w:val="00883E3C"/>
    <w:rsid w:val="00885843"/>
    <w:rsid w:val="008859D6"/>
    <w:rsid w:val="008860B5"/>
    <w:rsid w:val="008868FB"/>
    <w:rsid w:val="00886A08"/>
    <w:rsid w:val="00887576"/>
    <w:rsid w:val="00887B71"/>
    <w:rsid w:val="00887EF5"/>
    <w:rsid w:val="00890E2D"/>
    <w:rsid w:val="00891EAF"/>
    <w:rsid w:val="00892933"/>
    <w:rsid w:val="00893693"/>
    <w:rsid w:val="008951BF"/>
    <w:rsid w:val="008952E0"/>
    <w:rsid w:val="0089601F"/>
    <w:rsid w:val="00896393"/>
    <w:rsid w:val="00896B05"/>
    <w:rsid w:val="00897357"/>
    <w:rsid w:val="008A07E5"/>
    <w:rsid w:val="008A07ED"/>
    <w:rsid w:val="008A1397"/>
    <w:rsid w:val="008A1552"/>
    <w:rsid w:val="008A1ACE"/>
    <w:rsid w:val="008A20DB"/>
    <w:rsid w:val="008A2AEB"/>
    <w:rsid w:val="008A2D81"/>
    <w:rsid w:val="008A3045"/>
    <w:rsid w:val="008A3A1A"/>
    <w:rsid w:val="008A3FD5"/>
    <w:rsid w:val="008A4D52"/>
    <w:rsid w:val="008A577C"/>
    <w:rsid w:val="008A5794"/>
    <w:rsid w:val="008A7F86"/>
    <w:rsid w:val="008B036C"/>
    <w:rsid w:val="008B05BD"/>
    <w:rsid w:val="008B0E18"/>
    <w:rsid w:val="008B0EE6"/>
    <w:rsid w:val="008B15A4"/>
    <w:rsid w:val="008B16ED"/>
    <w:rsid w:val="008B3545"/>
    <w:rsid w:val="008B5C24"/>
    <w:rsid w:val="008B66E7"/>
    <w:rsid w:val="008B7377"/>
    <w:rsid w:val="008C059F"/>
    <w:rsid w:val="008C05AD"/>
    <w:rsid w:val="008C0F3F"/>
    <w:rsid w:val="008C19F6"/>
    <w:rsid w:val="008C3013"/>
    <w:rsid w:val="008C34D0"/>
    <w:rsid w:val="008C37C1"/>
    <w:rsid w:val="008C4B13"/>
    <w:rsid w:val="008C54C7"/>
    <w:rsid w:val="008C5D16"/>
    <w:rsid w:val="008C5EB6"/>
    <w:rsid w:val="008C628E"/>
    <w:rsid w:val="008C6A95"/>
    <w:rsid w:val="008C743B"/>
    <w:rsid w:val="008C791A"/>
    <w:rsid w:val="008D01D0"/>
    <w:rsid w:val="008D091D"/>
    <w:rsid w:val="008D1066"/>
    <w:rsid w:val="008D179E"/>
    <w:rsid w:val="008D1C9B"/>
    <w:rsid w:val="008D3386"/>
    <w:rsid w:val="008D4275"/>
    <w:rsid w:val="008D600C"/>
    <w:rsid w:val="008D744F"/>
    <w:rsid w:val="008E057D"/>
    <w:rsid w:val="008E0EDF"/>
    <w:rsid w:val="008E1201"/>
    <w:rsid w:val="008E331F"/>
    <w:rsid w:val="008E3CDF"/>
    <w:rsid w:val="008E3D26"/>
    <w:rsid w:val="008E3E63"/>
    <w:rsid w:val="008E42A1"/>
    <w:rsid w:val="008E44A1"/>
    <w:rsid w:val="008E6B32"/>
    <w:rsid w:val="008E72C4"/>
    <w:rsid w:val="008E7A20"/>
    <w:rsid w:val="008E7AEA"/>
    <w:rsid w:val="008F1AB0"/>
    <w:rsid w:val="008F1ABF"/>
    <w:rsid w:val="008F207B"/>
    <w:rsid w:val="008F2892"/>
    <w:rsid w:val="008F2BFA"/>
    <w:rsid w:val="008F300D"/>
    <w:rsid w:val="008F30C6"/>
    <w:rsid w:val="008F3242"/>
    <w:rsid w:val="008F3FAA"/>
    <w:rsid w:val="008F4128"/>
    <w:rsid w:val="008F4317"/>
    <w:rsid w:val="008F4725"/>
    <w:rsid w:val="008F4977"/>
    <w:rsid w:val="008F4A99"/>
    <w:rsid w:val="008F5394"/>
    <w:rsid w:val="008F6112"/>
    <w:rsid w:val="008F6794"/>
    <w:rsid w:val="00900187"/>
    <w:rsid w:val="00900EB8"/>
    <w:rsid w:val="00900F8E"/>
    <w:rsid w:val="00900FF9"/>
    <w:rsid w:val="009010EA"/>
    <w:rsid w:val="00901888"/>
    <w:rsid w:val="00901FB9"/>
    <w:rsid w:val="0090273E"/>
    <w:rsid w:val="00906147"/>
    <w:rsid w:val="00906990"/>
    <w:rsid w:val="00906B1D"/>
    <w:rsid w:val="00906BC8"/>
    <w:rsid w:val="009079D7"/>
    <w:rsid w:val="00910CEF"/>
    <w:rsid w:val="00911821"/>
    <w:rsid w:val="00911926"/>
    <w:rsid w:val="00911B4E"/>
    <w:rsid w:val="0091249A"/>
    <w:rsid w:val="0091278E"/>
    <w:rsid w:val="00912E01"/>
    <w:rsid w:val="00913B20"/>
    <w:rsid w:val="0091532D"/>
    <w:rsid w:val="00915AC9"/>
    <w:rsid w:val="00916549"/>
    <w:rsid w:val="00917329"/>
    <w:rsid w:val="00917E92"/>
    <w:rsid w:val="00920BE5"/>
    <w:rsid w:val="009216F9"/>
    <w:rsid w:val="009219D6"/>
    <w:rsid w:val="009219F5"/>
    <w:rsid w:val="00922815"/>
    <w:rsid w:val="00922930"/>
    <w:rsid w:val="00922A48"/>
    <w:rsid w:val="0092410E"/>
    <w:rsid w:val="0092503C"/>
    <w:rsid w:val="009251E2"/>
    <w:rsid w:val="00925312"/>
    <w:rsid w:val="0092562B"/>
    <w:rsid w:val="00925A42"/>
    <w:rsid w:val="00925DD9"/>
    <w:rsid w:val="00925F39"/>
    <w:rsid w:val="0092705C"/>
    <w:rsid w:val="00927156"/>
    <w:rsid w:val="009274D2"/>
    <w:rsid w:val="00927EB5"/>
    <w:rsid w:val="00930631"/>
    <w:rsid w:val="00930B74"/>
    <w:rsid w:val="00930CFF"/>
    <w:rsid w:val="00931204"/>
    <w:rsid w:val="0093171D"/>
    <w:rsid w:val="009327A4"/>
    <w:rsid w:val="00932C8D"/>
    <w:rsid w:val="009339C3"/>
    <w:rsid w:val="009341A7"/>
    <w:rsid w:val="009348B6"/>
    <w:rsid w:val="0093539A"/>
    <w:rsid w:val="009359E3"/>
    <w:rsid w:val="00935C3C"/>
    <w:rsid w:val="00937B63"/>
    <w:rsid w:val="00940663"/>
    <w:rsid w:val="00940B13"/>
    <w:rsid w:val="00940B67"/>
    <w:rsid w:val="00940E51"/>
    <w:rsid w:val="00941921"/>
    <w:rsid w:val="00942192"/>
    <w:rsid w:val="009423E4"/>
    <w:rsid w:val="0094378E"/>
    <w:rsid w:val="00944841"/>
    <w:rsid w:val="00946CCB"/>
    <w:rsid w:val="00947838"/>
    <w:rsid w:val="00947C62"/>
    <w:rsid w:val="00947FF0"/>
    <w:rsid w:val="009506DB"/>
    <w:rsid w:val="00950B63"/>
    <w:rsid w:val="00951547"/>
    <w:rsid w:val="009518A0"/>
    <w:rsid w:val="00951A14"/>
    <w:rsid w:val="00951ADE"/>
    <w:rsid w:val="0095207C"/>
    <w:rsid w:val="009540A1"/>
    <w:rsid w:val="0095481B"/>
    <w:rsid w:val="009548FD"/>
    <w:rsid w:val="00954A66"/>
    <w:rsid w:val="009553BB"/>
    <w:rsid w:val="00955FF1"/>
    <w:rsid w:val="009575AA"/>
    <w:rsid w:val="00963CA9"/>
    <w:rsid w:val="00963EDC"/>
    <w:rsid w:val="00964561"/>
    <w:rsid w:val="00964A7F"/>
    <w:rsid w:val="00965629"/>
    <w:rsid w:val="00965B42"/>
    <w:rsid w:val="00966F38"/>
    <w:rsid w:val="009675A0"/>
    <w:rsid w:val="00971676"/>
    <w:rsid w:val="0097277A"/>
    <w:rsid w:val="009727D5"/>
    <w:rsid w:val="00972F37"/>
    <w:rsid w:val="009732B8"/>
    <w:rsid w:val="00973AC8"/>
    <w:rsid w:val="00974F0F"/>
    <w:rsid w:val="00975A2D"/>
    <w:rsid w:val="00976381"/>
    <w:rsid w:val="0097763C"/>
    <w:rsid w:val="00977ACC"/>
    <w:rsid w:val="00977B50"/>
    <w:rsid w:val="009801B0"/>
    <w:rsid w:val="00980885"/>
    <w:rsid w:val="00981746"/>
    <w:rsid w:val="00981AEE"/>
    <w:rsid w:val="009823C0"/>
    <w:rsid w:val="009835F1"/>
    <w:rsid w:val="00985A06"/>
    <w:rsid w:val="00985AB6"/>
    <w:rsid w:val="00985ADC"/>
    <w:rsid w:val="00987531"/>
    <w:rsid w:val="00987A31"/>
    <w:rsid w:val="009906B0"/>
    <w:rsid w:val="00990775"/>
    <w:rsid w:val="00990921"/>
    <w:rsid w:val="0099095E"/>
    <w:rsid w:val="009917BC"/>
    <w:rsid w:val="009924EE"/>
    <w:rsid w:val="0099357D"/>
    <w:rsid w:val="00993793"/>
    <w:rsid w:val="0099461A"/>
    <w:rsid w:val="00994C71"/>
    <w:rsid w:val="00994DD6"/>
    <w:rsid w:val="009958DC"/>
    <w:rsid w:val="009974BE"/>
    <w:rsid w:val="009A0E16"/>
    <w:rsid w:val="009A12D2"/>
    <w:rsid w:val="009A266D"/>
    <w:rsid w:val="009A2D80"/>
    <w:rsid w:val="009A352D"/>
    <w:rsid w:val="009A3B85"/>
    <w:rsid w:val="009A48E0"/>
    <w:rsid w:val="009A4C82"/>
    <w:rsid w:val="009A4C9D"/>
    <w:rsid w:val="009A7E9D"/>
    <w:rsid w:val="009B04AB"/>
    <w:rsid w:val="009B0541"/>
    <w:rsid w:val="009B0548"/>
    <w:rsid w:val="009B115F"/>
    <w:rsid w:val="009B12C2"/>
    <w:rsid w:val="009B16A5"/>
    <w:rsid w:val="009B1BAF"/>
    <w:rsid w:val="009B2788"/>
    <w:rsid w:val="009B4B13"/>
    <w:rsid w:val="009B52B8"/>
    <w:rsid w:val="009B5A6C"/>
    <w:rsid w:val="009B76E2"/>
    <w:rsid w:val="009B7CED"/>
    <w:rsid w:val="009C10D5"/>
    <w:rsid w:val="009C1DE2"/>
    <w:rsid w:val="009C2099"/>
    <w:rsid w:val="009C2976"/>
    <w:rsid w:val="009C2F4D"/>
    <w:rsid w:val="009C3DEF"/>
    <w:rsid w:val="009C3F1D"/>
    <w:rsid w:val="009C41ED"/>
    <w:rsid w:val="009C5156"/>
    <w:rsid w:val="009C54B6"/>
    <w:rsid w:val="009C5AF4"/>
    <w:rsid w:val="009C5B58"/>
    <w:rsid w:val="009C6337"/>
    <w:rsid w:val="009C6A36"/>
    <w:rsid w:val="009C71D5"/>
    <w:rsid w:val="009C7A2D"/>
    <w:rsid w:val="009C7B97"/>
    <w:rsid w:val="009D1286"/>
    <w:rsid w:val="009D1649"/>
    <w:rsid w:val="009D1A15"/>
    <w:rsid w:val="009D1DFE"/>
    <w:rsid w:val="009D27EA"/>
    <w:rsid w:val="009D5CF3"/>
    <w:rsid w:val="009D5DF2"/>
    <w:rsid w:val="009D64A6"/>
    <w:rsid w:val="009D6D83"/>
    <w:rsid w:val="009D6DCA"/>
    <w:rsid w:val="009D79DD"/>
    <w:rsid w:val="009E05A7"/>
    <w:rsid w:val="009E0E02"/>
    <w:rsid w:val="009E1CD8"/>
    <w:rsid w:val="009E22B5"/>
    <w:rsid w:val="009E269D"/>
    <w:rsid w:val="009E35C5"/>
    <w:rsid w:val="009E3624"/>
    <w:rsid w:val="009E39C1"/>
    <w:rsid w:val="009E3BD9"/>
    <w:rsid w:val="009E53AA"/>
    <w:rsid w:val="009E6DC0"/>
    <w:rsid w:val="009F0628"/>
    <w:rsid w:val="009F0CBF"/>
    <w:rsid w:val="009F1F50"/>
    <w:rsid w:val="009F3AAF"/>
    <w:rsid w:val="009F4B6F"/>
    <w:rsid w:val="009F59E7"/>
    <w:rsid w:val="009F7BB0"/>
    <w:rsid w:val="00A004A0"/>
    <w:rsid w:val="00A00DA0"/>
    <w:rsid w:val="00A01270"/>
    <w:rsid w:val="00A01BA0"/>
    <w:rsid w:val="00A01DE2"/>
    <w:rsid w:val="00A04190"/>
    <w:rsid w:val="00A04386"/>
    <w:rsid w:val="00A04786"/>
    <w:rsid w:val="00A051B3"/>
    <w:rsid w:val="00A057D5"/>
    <w:rsid w:val="00A05FA7"/>
    <w:rsid w:val="00A05FF0"/>
    <w:rsid w:val="00A1023C"/>
    <w:rsid w:val="00A109DF"/>
    <w:rsid w:val="00A119D4"/>
    <w:rsid w:val="00A134E8"/>
    <w:rsid w:val="00A1350D"/>
    <w:rsid w:val="00A13829"/>
    <w:rsid w:val="00A14868"/>
    <w:rsid w:val="00A14A5D"/>
    <w:rsid w:val="00A14E91"/>
    <w:rsid w:val="00A15594"/>
    <w:rsid w:val="00A175FC"/>
    <w:rsid w:val="00A17CDD"/>
    <w:rsid w:val="00A20121"/>
    <w:rsid w:val="00A20860"/>
    <w:rsid w:val="00A20E43"/>
    <w:rsid w:val="00A2211F"/>
    <w:rsid w:val="00A22FB4"/>
    <w:rsid w:val="00A23118"/>
    <w:rsid w:val="00A231AB"/>
    <w:rsid w:val="00A232D7"/>
    <w:rsid w:val="00A23902"/>
    <w:rsid w:val="00A239D3"/>
    <w:rsid w:val="00A23CE1"/>
    <w:rsid w:val="00A23D9B"/>
    <w:rsid w:val="00A24699"/>
    <w:rsid w:val="00A25D4E"/>
    <w:rsid w:val="00A2688C"/>
    <w:rsid w:val="00A27661"/>
    <w:rsid w:val="00A27A72"/>
    <w:rsid w:val="00A27E07"/>
    <w:rsid w:val="00A300FA"/>
    <w:rsid w:val="00A3146B"/>
    <w:rsid w:val="00A32264"/>
    <w:rsid w:val="00A336AE"/>
    <w:rsid w:val="00A336BB"/>
    <w:rsid w:val="00A34116"/>
    <w:rsid w:val="00A342E5"/>
    <w:rsid w:val="00A34774"/>
    <w:rsid w:val="00A353E3"/>
    <w:rsid w:val="00A35926"/>
    <w:rsid w:val="00A35A47"/>
    <w:rsid w:val="00A35EEB"/>
    <w:rsid w:val="00A361F5"/>
    <w:rsid w:val="00A36FCE"/>
    <w:rsid w:val="00A3755E"/>
    <w:rsid w:val="00A37881"/>
    <w:rsid w:val="00A379F6"/>
    <w:rsid w:val="00A4074F"/>
    <w:rsid w:val="00A41750"/>
    <w:rsid w:val="00A42EB6"/>
    <w:rsid w:val="00A44ABE"/>
    <w:rsid w:val="00A44B94"/>
    <w:rsid w:val="00A44CF4"/>
    <w:rsid w:val="00A450D9"/>
    <w:rsid w:val="00A452B1"/>
    <w:rsid w:val="00A45D88"/>
    <w:rsid w:val="00A462AD"/>
    <w:rsid w:val="00A46316"/>
    <w:rsid w:val="00A46B3B"/>
    <w:rsid w:val="00A46F43"/>
    <w:rsid w:val="00A475F3"/>
    <w:rsid w:val="00A47832"/>
    <w:rsid w:val="00A506D8"/>
    <w:rsid w:val="00A509DA"/>
    <w:rsid w:val="00A50AFA"/>
    <w:rsid w:val="00A51006"/>
    <w:rsid w:val="00A5111D"/>
    <w:rsid w:val="00A51ACD"/>
    <w:rsid w:val="00A52CF1"/>
    <w:rsid w:val="00A54E80"/>
    <w:rsid w:val="00A558B2"/>
    <w:rsid w:val="00A5600E"/>
    <w:rsid w:val="00A5708D"/>
    <w:rsid w:val="00A5726E"/>
    <w:rsid w:val="00A6224B"/>
    <w:rsid w:val="00A63258"/>
    <w:rsid w:val="00A63703"/>
    <w:rsid w:val="00A64113"/>
    <w:rsid w:val="00A6503E"/>
    <w:rsid w:val="00A65BBE"/>
    <w:rsid w:val="00A663CD"/>
    <w:rsid w:val="00A66F02"/>
    <w:rsid w:val="00A671C6"/>
    <w:rsid w:val="00A67EA5"/>
    <w:rsid w:val="00A7178F"/>
    <w:rsid w:val="00A71AB9"/>
    <w:rsid w:val="00A72591"/>
    <w:rsid w:val="00A729D6"/>
    <w:rsid w:val="00A74F96"/>
    <w:rsid w:val="00A75F60"/>
    <w:rsid w:val="00A77906"/>
    <w:rsid w:val="00A807A3"/>
    <w:rsid w:val="00A807A8"/>
    <w:rsid w:val="00A8082B"/>
    <w:rsid w:val="00A82308"/>
    <w:rsid w:val="00A823C8"/>
    <w:rsid w:val="00A82F32"/>
    <w:rsid w:val="00A83739"/>
    <w:rsid w:val="00A866CA"/>
    <w:rsid w:val="00A86A9F"/>
    <w:rsid w:val="00A86F95"/>
    <w:rsid w:val="00A87A58"/>
    <w:rsid w:val="00A87AD5"/>
    <w:rsid w:val="00A903D1"/>
    <w:rsid w:val="00A90D8B"/>
    <w:rsid w:val="00A90D93"/>
    <w:rsid w:val="00A91A1A"/>
    <w:rsid w:val="00A925E8"/>
    <w:rsid w:val="00A92BAB"/>
    <w:rsid w:val="00A9418A"/>
    <w:rsid w:val="00A9461B"/>
    <w:rsid w:val="00A94CAE"/>
    <w:rsid w:val="00A94ECA"/>
    <w:rsid w:val="00A95594"/>
    <w:rsid w:val="00A9575D"/>
    <w:rsid w:val="00A96113"/>
    <w:rsid w:val="00A96612"/>
    <w:rsid w:val="00A97A3B"/>
    <w:rsid w:val="00A97E25"/>
    <w:rsid w:val="00AA0184"/>
    <w:rsid w:val="00AA1EF5"/>
    <w:rsid w:val="00AA1FF3"/>
    <w:rsid w:val="00AA321B"/>
    <w:rsid w:val="00AA39F9"/>
    <w:rsid w:val="00AA3A8A"/>
    <w:rsid w:val="00AA3BE1"/>
    <w:rsid w:val="00AA4AC0"/>
    <w:rsid w:val="00AA5809"/>
    <w:rsid w:val="00AA58F4"/>
    <w:rsid w:val="00AA669F"/>
    <w:rsid w:val="00AA6DE1"/>
    <w:rsid w:val="00AA744C"/>
    <w:rsid w:val="00AA7EC5"/>
    <w:rsid w:val="00AB0BA0"/>
    <w:rsid w:val="00AB1221"/>
    <w:rsid w:val="00AB1ACC"/>
    <w:rsid w:val="00AB1CDD"/>
    <w:rsid w:val="00AB1E3F"/>
    <w:rsid w:val="00AB24C0"/>
    <w:rsid w:val="00AB3349"/>
    <w:rsid w:val="00AB50AD"/>
    <w:rsid w:val="00AB5150"/>
    <w:rsid w:val="00AB5A10"/>
    <w:rsid w:val="00AB5C41"/>
    <w:rsid w:val="00AB5E91"/>
    <w:rsid w:val="00AB6422"/>
    <w:rsid w:val="00AC0824"/>
    <w:rsid w:val="00AC0D39"/>
    <w:rsid w:val="00AC0FB7"/>
    <w:rsid w:val="00AC10CC"/>
    <w:rsid w:val="00AC14F4"/>
    <w:rsid w:val="00AC162B"/>
    <w:rsid w:val="00AC16BE"/>
    <w:rsid w:val="00AC1B18"/>
    <w:rsid w:val="00AC1F30"/>
    <w:rsid w:val="00AC211F"/>
    <w:rsid w:val="00AC2240"/>
    <w:rsid w:val="00AC3ACA"/>
    <w:rsid w:val="00AC49FD"/>
    <w:rsid w:val="00AC4A84"/>
    <w:rsid w:val="00AC55AD"/>
    <w:rsid w:val="00AC5755"/>
    <w:rsid w:val="00AC5E5A"/>
    <w:rsid w:val="00AC641D"/>
    <w:rsid w:val="00AC6C0C"/>
    <w:rsid w:val="00AC6C30"/>
    <w:rsid w:val="00AC73FD"/>
    <w:rsid w:val="00AC76A8"/>
    <w:rsid w:val="00AC7AE1"/>
    <w:rsid w:val="00AD214F"/>
    <w:rsid w:val="00AD23F3"/>
    <w:rsid w:val="00AD3483"/>
    <w:rsid w:val="00AD3631"/>
    <w:rsid w:val="00AD4521"/>
    <w:rsid w:val="00AD5A0C"/>
    <w:rsid w:val="00AD649A"/>
    <w:rsid w:val="00AE06E4"/>
    <w:rsid w:val="00AE0EB7"/>
    <w:rsid w:val="00AE13E5"/>
    <w:rsid w:val="00AE1B08"/>
    <w:rsid w:val="00AE1CEC"/>
    <w:rsid w:val="00AE27F6"/>
    <w:rsid w:val="00AE3495"/>
    <w:rsid w:val="00AE6C1C"/>
    <w:rsid w:val="00AE73A7"/>
    <w:rsid w:val="00AE770B"/>
    <w:rsid w:val="00AF0279"/>
    <w:rsid w:val="00AF042C"/>
    <w:rsid w:val="00AF0E9A"/>
    <w:rsid w:val="00AF12D9"/>
    <w:rsid w:val="00AF1DD2"/>
    <w:rsid w:val="00AF1FB3"/>
    <w:rsid w:val="00AF4625"/>
    <w:rsid w:val="00AF4A7C"/>
    <w:rsid w:val="00AF5F44"/>
    <w:rsid w:val="00AF645E"/>
    <w:rsid w:val="00AF6981"/>
    <w:rsid w:val="00AF7651"/>
    <w:rsid w:val="00AF7D60"/>
    <w:rsid w:val="00B026FE"/>
    <w:rsid w:val="00B02B14"/>
    <w:rsid w:val="00B045B8"/>
    <w:rsid w:val="00B05956"/>
    <w:rsid w:val="00B05C9F"/>
    <w:rsid w:val="00B061EE"/>
    <w:rsid w:val="00B119A6"/>
    <w:rsid w:val="00B1217F"/>
    <w:rsid w:val="00B126C8"/>
    <w:rsid w:val="00B12A04"/>
    <w:rsid w:val="00B12A76"/>
    <w:rsid w:val="00B13A00"/>
    <w:rsid w:val="00B13CB7"/>
    <w:rsid w:val="00B1451F"/>
    <w:rsid w:val="00B14BA8"/>
    <w:rsid w:val="00B14CDB"/>
    <w:rsid w:val="00B15415"/>
    <w:rsid w:val="00B15CF4"/>
    <w:rsid w:val="00B15D74"/>
    <w:rsid w:val="00B1606D"/>
    <w:rsid w:val="00B16811"/>
    <w:rsid w:val="00B173F8"/>
    <w:rsid w:val="00B20C37"/>
    <w:rsid w:val="00B21FA7"/>
    <w:rsid w:val="00B23A7D"/>
    <w:rsid w:val="00B24505"/>
    <w:rsid w:val="00B24820"/>
    <w:rsid w:val="00B25640"/>
    <w:rsid w:val="00B25CF2"/>
    <w:rsid w:val="00B25CFB"/>
    <w:rsid w:val="00B26233"/>
    <w:rsid w:val="00B3198D"/>
    <w:rsid w:val="00B31E7A"/>
    <w:rsid w:val="00B32AB8"/>
    <w:rsid w:val="00B34421"/>
    <w:rsid w:val="00B34671"/>
    <w:rsid w:val="00B3469B"/>
    <w:rsid w:val="00B35D11"/>
    <w:rsid w:val="00B36861"/>
    <w:rsid w:val="00B36DD4"/>
    <w:rsid w:val="00B40D3F"/>
    <w:rsid w:val="00B41649"/>
    <w:rsid w:val="00B42392"/>
    <w:rsid w:val="00B4254D"/>
    <w:rsid w:val="00B428E1"/>
    <w:rsid w:val="00B42B71"/>
    <w:rsid w:val="00B42E50"/>
    <w:rsid w:val="00B42E71"/>
    <w:rsid w:val="00B43745"/>
    <w:rsid w:val="00B44108"/>
    <w:rsid w:val="00B4492A"/>
    <w:rsid w:val="00B44A83"/>
    <w:rsid w:val="00B45CE1"/>
    <w:rsid w:val="00B45F41"/>
    <w:rsid w:val="00B4669A"/>
    <w:rsid w:val="00B468E9"/>
    <w:rsid w:val="00B46A62"/>
    <w:rsid w:val="00B46D7D"/>
    <w:rsid w:val="00B46FF0"/>
    <w:rsid w:val="00B50190"/>
    <w:rsid w:val="00B50A1D"/>
    <w:rsid w:val="00B50C85"/>
    <w:rsid w:val="00B5147C"/>
    <w:rsid w:val="00B51748"/>
    <w:rsid w:val="00B51D49"/>
    <w:rsid w:val="00B52284"/>
    <w:rsid w:val="00B52721"/>
    <w:rsid w:val="00B5290B"/>
    <w:rsid w:val="00B531E1"/>
    <w:rsid w:val="00B5332F"/>
    <w:rsid w:val="00B53503"/>
    <w:rsid w:val="00B5350F"/>
    <w:rsid w:val="00B54BD9"/>
    <w:rsid w:val="00B550E8"/>
    <w:rsid w:val="00B55805"/>
    <w:rsid w:val="00B5730B"/>
    <w:rsid w:val="00B575F5"/>
    <w:rsid w:val="00B57B7E"/>
    <w:rsid w:val="00B605D0"/>
    <w:rsid w:val="00B61FFE"/>
    <w:rsid w:val="00B62016"/>
    <w:rsid w:val="00B6208F"/>
    <w:rsid w:val="00B63669"/>
    <w:rsid w:val="00B63D56"/>
    <w:rsid w:val="00B6409E"/>
    <w:rsid w:val="00B642AA"/>
    <w:rsid w:val="00B64C98"/>
    <w:rsid w:val="00B657B7"/>
    <w:rsid w:val="00B65900"/>
    <w:rsid w:val="00B65BDC"/>
    <w:rsid w:val="00B66CEE"/>
    <w:rsid w:val="00B67FCC"/>
    <w:rsid w:val="00B703F2"/>
    <w:rsid w:val="00B70415"/>
    <w:rsid w:val="00B707C9"/>
    <w:rsid w:val="00B71123"/>
    <w:rsid w:val="00B719A6"/>
    <w:rsid w:val="00B72720"/>
    <w:rsid w:val="00B72978"/>
    <w:rsid w:val="00B729F3"/>
    <w:rsid w:val="00B72E3A"/>
    <w:rsid w:val="00B731B3"/>
    <w:rsid w:val="00B74C55"/>
    <w:rsid w:val="00B7510E"/>
    <w:rsid w:val="00B75DFB"/>
    <w:rsid w:val="00B80D8E"/>
    <w:rsid w:val="00B818E9"/>
    <w:rsid w:val="00B82E2D"/>
    <w:rsid w:val="00B83144"/>
    <w:rsid w:val="00B8379D"/>
    <w:rsid w:val="00B8380F"/>
    <w:rsid w:val="00B8456D"/>
    <w:rsid w:val="00B84794"/>
    <w:rsid w:val="00B85F7C"/>
    <w:rsid w:val="00B863B8"/>
    <w:rsid w:val="00B904A8"/>
    <w:rsid w:val="00B912A1"/>
    <w:rsid w:val="00B913C2"/>
    <w:rsid w:val="00B9200A"/>
    <w:rsid w:val="00B92433"/>
    <w:rsid w:val="00B92EB8"/>
    <w:rsid w:val="00B93B13"/>
    <w:rsid w:val="00B93C91"/>
    <w:rsid w:val="00B93D48"/>
    <w:rsid w:val="00B94A2E"/>
    <w:rsid w:val="00B94EC4"/>
    <w:rsid w:val="00B953AA"/>
    <w:rsid w:val="00B9587C"/>
    <w:rsid w:val="00B95BB7"/>
    <w:rsid w:val="00B95CD9"/>
    <w:rsid w:val="00B970EF"/>
    <w:rsid w:val="00B97E71"/>
    <w:rsid w:val="00BA0552"/>
    <w:rsid w:val="00BA1249"/>
    <w:rsid w:val="00BA21A2"/>
    <w:rsid w:val="00BA30F1"/>
    <w:rsid w:val="00BA3A2F"/>
    <w:rsid w:val="00BA3F21"/>
    <w:rsid w:val="00BA4389"/>
    <w:rsid w:val="00BA4593"/>
    <w:rsid w:val="00BA5171"/>
    <w:rsid w:val="00BA52F3"/>
    <w:rsid w:val="00BA5861"/>
    <w:rsid w:val="00BA5A8B"/>
    <w:rsid w:val="00BA5ACE"/>
    <w:rsid w:val="00BA6D8B"/>
    <w:rsid w:val="00BB013F"/>
    <w:rsid w:val="00BB0C5A"/>
    <w:rsid w:val="00BB1A09"/>
    <w:rsid w:val="00BB1B9A"/>
    <w:rsid w:val="00BB295B"/>
    <w:rsid w:val="00BB2DD5"/>
    <w:rsid w:val="00BB38BB"/>
    <w:rsid w:val="00BB496C"/>
    <w:rsid w:val="00BB5001"/>
    <w:rsid w:val="00BB581B"/>
    <w:rsid w:val="00BB63B2"/>
    <w:rsid w:val="00BB7225"/>
    <w:rsid w:val="00BB7E59"/>
    <w:rsid w:val="00BB7E95"/>
    <w:rsid w:val="00BC07C3"/>
    <w:rsid w:val="00BC09C6"/>
    <w:rsid w:val="00BC0B9E"/>
    <w:rsid w:val="00BC1B4A"/>
    <w:rsid w:val="00BC1DCE"/>
    <w:rsid w:val="00BC2799"/>
    <w:rsid w:val="00BC2842"/>
    <w:rsid w:val="00BC2AA3"/>
    <w:rsid w:val="00BC2F3C"/>
    <w:rsid w:val="00BC3CD3"/>
    <w:rsid w:val="00BC3E66"/>
    <w:rsid w:val="00BC65B8"/>
    <w:rsid w:val="00BC7257"/>
    <w:rsid w:val="00BC7A31"/>
    <w:rsid w:val="00BD009E"/>
    <w:rsid w:val="00BD0926"/>
    <w:rsid w:val="00BD0950"/>
    <w:rsid w:val="00BD0A21"/>
    <w:rsid w:val="00BD0C40"/>
    <w:rsid w:val="00BD1DC6"/>
    <w:rsid w:val="00BD1E99"/>
    <w:rsid w:val="00BD2307"/>
    <w:rsid w:val="00BD2501"/>
    <w:rsid w:val="00BD2C77"/>
    <w:rsid w:val="00BD2F5E"/>
    <w:rsid w:val="00BD435D"/>
    <w:rsid w:val="00BD57FD"/>
    <w:rsid w:val="00BD5C8F"/>
    <w:rsid w:val="00BD61E0"/>
    <w:rsid w:val="00BD6678"/>
    <w:rsid w:val="00BD66CB"/>
    <w:rsid w:val="00BD6FEC"/>
    <w:rsid w:val="00BD7AFA"/>
    <w:rsid w:val="00BE1698"/>
    <w:rsid w:val="00BE1A44"/>
    <w:rsid w:val="00BE1C04"/>
    <w:rsid w:val="00BE25FA"/>
    <w:rsid w:val="00BE3057"/>
    <w:rsid w:val="00BE379F"/>
    <w:rsid w:val="00BE534D"/>
    <w:rsid w:val="00BE5722"/>
    <w:rsid w:val="00BE5C3B"/>
    <w:rsid w:val="00BE5FF0"/>
    <w:rsid w:val="00BE6109"/>
    <w:rsid w:val="00BE61E9"/>
    <w:rsid w:val="00BE6221"/>
    <w:rsid w:val="00BE726A"/>
    <w:rsid w:val="00BE73F2"/>
    <w:rsid w:val="00BF0444"/>
    <w:rsid w:val="00BF10E7"/>
    <w:rsid w:val="00BF18B7"/>
    <w:rsid w:val="00BF1A34"/>
    <w:rsid w:val="00BF1FDC"/>
    <w:rsid w:val="00BF2AC7"/>
    <w:rsid w:val="00BF30BE"/>
    <w:rsid w:val="00BF30CA"/>
    <w:rsid w:val="00BF40A8"/>
    <w:rsid w:val="00BF48F1"/>
    <w:rsid w:val="00BF5947"/>
    <w:rsid w:val="00BF5B8A"/>
    <w:rsid w:val="00BF67B8"/>
    <w:rsid w:val="00BF713D"/>
    <w:rsid w:val="00BF7866"/>
    <w:rsid w:val="00BF7C3D"/>
    <w:rsid w:val="00C003D4"/>
    <w:rsid w:val="00C00DC6"/>
    <w:rsid w:val="00C01B53"/>
    <w:rsid w:val="00C02082"/>
    <w:rsid w:val="00C02132"/>
    <w:rsid w:val="00C03245"/>
    <w:rsid w:val="00C03C7E"/>
    <w:rsid w:val="00C04E35"/>
    <w:rsid w:val="00C04E5F"/>
    <w:rsid w:val="00C0677B"/>
    <w:rsid w:val="00C116C8"/>
    <w:rsid w:val="00C118B4"/>
    <w:rsid w:val="00C12782"/>
    <w:rsid w:val="00C12EF2"/>
    <w:rsid w:val="00C135C5"/>
    <w:rsid w:val="00C13FCD"/>
    <w:rsid w:val="00C14B84"/>
    <w:rsid w:val="00C1522C"/>
    <w:rsid w:val="00C15EDA"/>
    <w:rsid w:val="00C164F7"/>
    <w:rsid w:val="00C16AD9"/>
    <w:rsid w:val="00C205D9"/>
    <w:rsid w:val="00C207E0"/>
    <w:rsid w:val="00C20B59"/>
    <w:rsid w:val="00C22102"/>
    <w:rsid w:val="00C2292D"/>
    <w:rsid w:val="00C22BFF"/>
    <w:rsid w:val="00C22DC1"/>
    <w:rsid w:val="00C232BE"/>
    <w:rsid w:val="00C243C0"/>
    <w:rsid w:val="00C24C41"/>
    <w:rsid w:val="00C2582C"/>
    <w:rsid w:val="00C2582F"/>
    <w:rsid w:val="00C265DF"/>
    <w:rsid w:val="00C3072C"/>
    <w:rsid w:val="00C308C2"/>
    <w:rsid w:val="00C31944"/>
    <w:rsid w:val="00C323DE"/>
    <w:rsid w:val="00C32DB2"/>
    <w:rsid w:val="00C355AC"/>
    <w:rsid w:val="00C35949"/>
    <w:rsid w:val="00C376A9"/>
    <w:rsid w:val="00C421E4"/>
    <w:rsid w:val="00C439D9"/>
    <w:rsid w:val="00C4496F"/>
    <w:rsid w:val="00C457DE"/>
    <w:rsid w:val="00C5021B"/>
    <w:rsid w:val="00C503AC"/>
    <w:rsid w:val="00C510BC"/>
    <w:rsid w:val="00C51D7F"/>
    <w:rsid w:val="00C52554"/>
    <w:rsid w:val="00C52978"/>
    <w:rsid w:val="00C53A98"/>
    <w:rsid w:val="00C5502C"/>
    <w:rsid w:val="00C55CBF"/>
    <w:rsid w:val="00C567D1"/>
    <w:rsid w:val="00C570E1"/>
    <w:rsid w:val="00C574BD"/>
    <w:rsid w:val="00C5766E"/>
    <w:rsid w:val="00C601BD"/>
    <w:rsid w:val="00C60B7D"/>
    <w:rsid w:val="00C60DF0"/>
    <w:rsid w:val="00C61C5C"/>
    <w:rsid w:val="00C6277A"/>
    <w:rsid w:val="00C633A1"/>
    <w:rsid w:val="00C63743"/>
    <w:rsid w:val="00C64F8E"/>
    <w:rsid w:val="00C65111"/>
    <w:rsid w:val="00C67182"/>
    <w:rsid w:val="00C67E45"/>
    <w:rsid w:val="00C71ACC"/>
    <w:rsid w:val="00C72393"/>
    <w:rsid w:val="00C72B07"/>
    <w:rsid w:val="00C73B2D"/>
    <w:rsid w:val="00C76971"/>
    <w:rsid w:val="00C76B4B"/>
    <w:rsid w:val="00C770DE"/>
    <w:rsid w:val="00C80155"/>
    <w:rsid w:val="00C80452"/>
    <w:rsid w:val="00C80584"/>
    <w:rsid w:val="00C80B7A"/>
    <w:rsid w:val="00C8238F"/>
    <w:rsid w:val="00C83238"/>
    <w:rsid w:val="00C83B7E"/>
    <w:rsid w:val="00C83BB2"/>
    <w:rsid w:val="00C83BFC"/>
    <w:rsid w:val="00C86E6F"/>
    <w:rsid w:val="00C87867"/>
    <w:rsid w:val="00C91582"/>
    <w:rsid w:val="00C915C4"/>
    <w:rsid w:val="00C91E6F"/>
    <w:rsid w:val="00C91F84"/>
    <w:rsid w:val="00C92DA5"/>
    <w:rsid w:val="00C95A4D"/>
    <w:rsid w:val="00C96179"/>
    <w:rsid w:val="00CA0A5F"/>
    <w:rsid w:val="00CA0E63"/>
    <w:rsid w:val="00CA0E97"/>
    <w:rsid w:val="00CA1641"/>
    <w:rsid w:val="00CA1729"/>
    <w:rsid w:val="00CA23B0"/>
    <w:rsid w:val="00CA2A43"/>
    <w:rsid w:val="00CA335E"/>
    <w:rsid w:val="00CA3669"/>
    <w:rsid w:val="00CA5232"/>
    <w:rsid w:val="00CA57F7"/>
    <w:rsid w:val="00CA59DD"/>
    <w:rsid w:val="00CA6364"/>
    <w:rsid w:val="00CA69EA"/>
    <w:rsid w:val="00CA6CAE"/>
    <w:rsid w:val="00CB07BE"/>
    <w:rsid w:val="00CB0BF1"/>
    <w:rsid w:val="00CB20D2"/>
    <w:rsid w:val="00CB2A68"/>
    <w:rsid w:val="00CB316F"/>
    <w:rsid w:val="00CB3254"/>
    <w:rsid w:val="00CB32E9"/>
    <w:rsid w:val="00CB3910"/>
    <w:rsid w:val="00CB414F"/>
    <w:rsid w:val="00CB4522"/>
    <w:rsid w:val="00CB4FF5"/>
    <w:rsid w:val="00CB72B0"/>
    <w:rsid w:val="00CC006D"/>
    <w:rsid w:val="00CC0630"/>
    <w:rsid w:val="00CC1EAB"/>
    <w:rsid w:val="00CC22A1"/>
    <w:rsid w:val="00CC2758"/>
    <w:rsid w:val="00CC3042"/>
    <w:rsid w:val="00CC3E9C"/>
    <w:rsid w:val="00CC413F"/>
    <w:rsid w:val="00CC525B"/>
    <w:rsid w:val="00CC599E"/>
    <w:rsid w:val="00CC6B55"/>
    <w:rsid w:val="00CC7F60"/>
    <w:rsid w:val="00CD05AE"/>
    <w:rsid w:val="00CD0685"/>
    <w:rsid w:val="00CD2CD7"/>
    <w:rsid w:val="00CD380F"/>
    <w:rsid w:val="00CD493E"/>
    <w:rsid w:val="00CD4A8E"/>
    <w:rsid w:val="00CD556B"/>
    <w:rsid w:val="00CD69E9"/>
    <w:rsid w:val="00CE0619"/>
    <w:rsid w:val="00CE1312"/>
    <w:rsid w:val="00CE14B6"/>
    <w:rsid w:val="00CE29F7"/>
    <w:rsid w:val="00CE2C47"/>
    <w:rsid w:val="00CE30A9"/>
    <w:rsid w:val="00CE42A4"/>
    <w:rsid w:val="00CE4300"/>
    <w:rsid w:val="00CE4630"/>
    <w:rsid w:val="00CE5C2B"/>
    <w:rsid w:val="00CE6194"/>
    <w:rsid w:val="00CE6257"/>
    <w:rsid w:val="00CE66CE"/>
    <w:rsid w:val="00CE6FEA"/>
    <w:rsid w:val="00CE73CF"/>
    <w:rsid w:val="00CF0D00"/>
    <w:rsid w:val="00CF13C8"/>
    <w:rsid w:val="00CF1570"/>
    <w:rsid w:val="00CF1939"/>
    <w:rsid w:val="00CF2CF0"/>
    <w:rsid w:val="00CF2EE6"/>
    <w:rsid w:val="00CF5C09"/>
    <w:rsid w:val="00CF63F2"/>
    <w:rsid w:val="00CF6944"/>
    <w:rsid w:val="00CF7339"/>
    <w:rsid w:val="00CF74F6"/>
    <w:rsid w:val="00CF7E80"/>
    <w:rsid w:val="00D00F73"/>
    <w:rsid w:val="00D01940"/>
    <w:rsid w:val="00D020C7"/>
    <w:rsid w:val="00D033AF"/>
    <w:rsid w:val="00D03657"/>
    <w:rsid w:val="00D0371A"/>
    <w:rsid w:val="00D03957"/>
    <w:rsid w:val="00D04AFF"/>
    <w:rsid w:val="00D05B0B"/>
    <w:rsid w:val="00D063AD"/>
    <w:rsid w:val="00D06435"/>
    <w:rsid w:val="00D06D4F"/>
    <w:rsid w:val="00D102EC"/>
    <w:rsid w:val="00D11247"/>
    <w:rsid w:val="00D114E2"/>
    <w:rsid w:val="00D12309"/>
    <w:rsid w:val="00D12788"/>
    <w:rsid w:val="00D13D6D"/>
    <w:rsid w:val="00D13DFE"/>
    <w:rsid w:val="00D14DBD"/>
    <w:rsid w:val="00D15530"/>
    <w:rsid w:val="00D17233"/>
    <w:rsid w:val="00D172E6"/>
    <w:rsid w:val="00D2056B"/>
    <w:rsid w:val="00D214E6"/>
    <w:rsid w:val="00D228F0"/>
    <w:rsid w:val="00D22A0A"/>
    <w:rsid w:val="00D23024"/>
    <w:rsid w:val="00D23C67"/>
    <w:rsid w:val="00D2409D"/>
    <w:rsid w:val="00D24890"/>
    <w:rsid w:val="00D24B8C"/>
    <w:rsid w:val="00D24F05"/>
    <w:rsid w:val="00D2569A"/>
    <w:rsid w:val="00D25EF5"/>
    <w:rsid w:val="00D272F0"/>
    <w:rsid w:val="00D27A4D"/>
    <w:rsid w:val="00D27A60"/>
    <w:rsid w:val="00D27CE3"/>
    <w:rsid w:val="00D27E35"/>
    <w:rsid w:val="00D3010D"/>
    <w:rsid w:val="00D30AC4"/>
    <w:rsid w:val="00D314D7"/>
    <w:rsid w:val="00D31BB3"/>
    <w:rsid w:val="00D31CE9"/>
    <w:rsid w:val="00D330D2"/>
    <w:rsid w:val="00D33A8B"/>
    <w:rsid w:val="00D344CB"/>
    <w:rsid w:val="00D352F4"/>
    <w:rsid w:val="00D35894"/>
    <w:rsid w:val="00D361F0"/>
    <w:rsid w:val="00D413A6"/>
    <w:rsid w:val="00D41924"/>
    <w:rsid w:val="00D41B0E"/>
    <w:rsid w:val="00D429BD"/>
    <w:rsid w:val="00D43111"/>
    <w:rsid w:val="00D441A1"/>
    <w:rsid w:val="00D44F37"/>
    <w:rsid w:val="00D44F8C"/>
    <w:rsid w:val="00D4517B"/>
    <w:rsid w:val="00D45811"/>
    <w:rsid w:val="00D45FD3"/>
    <w:rsid w:val="00D463D4"/>
    <w:rsid w:val="00D46414"/>
    <w:rsid w:val="00D46C7F"/>
    <w:rsid w:val="00D47DAF"/>
    <w:rsid w:val="00D5008B"/>
    <w:rsid w:val="00D50337"/>
    <w:rsid w:val="00D51C53"/>
    <w:rsid w:val="00D52628"/>
    <w:rsid w:val="00D55453"/>
    <w:rsid w:val="00D555AA"/>
    <w:rsid w:val="00D5578C"/>
    <w:rsid w:val="00D558D2"/>
    <w:rsid w:val="00D55F77"/>
    <w:rsid w:val="00D575A6"/>
    <w:rsid w:val="00D57819"/>
    <w:rsid w:val="00D57E04"/>
    <w:rsid w:val="00D57E7D"/>
    <w:rsid w:val="00D604FC"/>
    <w:rsid w:val="00D6168C"/>
    <w:rsid w:val="00D6381C"/>
    <w:rsid w:val="00D63CF8"/>
    <w:rsid w:val="00D649CF"/>
    <w:rsid w:val="00D64DE7"/>
    <w:rsid w:val="00D65348"/>
    <w:rsid w:val="00D653D0"/>
    <w:rsid w:val="00D655B9"/>
    <w:rsid w:val="00D65BCD"/>
    <w:rsid w:val="00D668A5"/>
    <w:rsid w:val="00D7060A"/>
    <w:rsid w:val="00D70F50"/>
    <w:rsid w:val="00D7227D"/>
    <w:rsid w:val="00D723F4"/>
    <w:rsid w:val="00D72C45"/>
    <w:rsid w:val="00D7339C"/>
    <w:rsid w:val="00D743C7"/>
    <w:rsid w:val="00D77148"/>
    <w:rsid w:val="00D7725E"/>
    <w:rsid w:val="00D778F2"/>
    <w:rsid w:val="00D77C0F"/>
    <w:rsid w:val="00D80291"/>
    <w:rsid w:val="00D80363"/>
    <w:rsid w:val="00D8191C"/>
    <w:rsid w:val="00D81A39"/>
    <w:rsid w:val="00D81C8A"/>
    <w:rsid w:val="00D82678"/>
    <w:rsid w:val="00D83B01"/>
    <w:rsid w:val="00D83BBA"/>
    <w:rsid w:val="00D84C2E"/>
    <w:rsid w:val="00D85584"/>
    <w:rsid w:val="00D858B6"/>
    <w:rsid w:val="00D86867"/>
    <w:rsid w:val="00D87DD2"/>
    <w:rsid w:val="00D90151"/>
    <w:rsid w:val="00D90A41"/>
    <w:rsid w:val="00D91571"/>
    <w:rsid w:val="00D91701"/>
    <w:rsid w:val="00D91E1A"/>
    <w:rsid w:val="00D9250A"/>
    <w:rsid w:val="00D92B62"/>
    <w:rsid w:val="00D92F8D"/>
    <w:rsid w:val="00D94057"/>
    <w:rsid w:val="00D945F9"/>
    <w:rsid w:val="00D963A5"/>
    <w:rsid w:val="00DA076A"/>
    <w:rsid w:val="00DA0A20"/>
    <w:rsid w:val="00DA15B2"/>
    <w:rsid w:val="00DA1B95"/>
    <w:rsid w:val="00DA41BF"/>
    <w:rsid w:val="00DA4834"/>
    <w:rsid w:val="00DA4ACE"/>
    <w:rsid w:val="00DA4B41"/>
    <w:rsid w:val="00DA4BCE"/>
    <w:rsid w:val="00DA50B8"/>
    <w:rsid w:val="00DA528A"/>
    <w:rsid w:val="00DA5A22"/>
    <w:rsid w:val="00DA5D62"/>
    <w:rsid w:val="00DA68C7"/>
    <w:rsid w:val="00DA7097"/>
    <w:rsid w:val="00DB0A4C"/>
    <w:rsid w:val="00DB0ED7"/>
    <w:rsid w:val="00DB1C6B"/>
    <w:rsid w:val="00DB2862"/>
    <w:rsid w:val="00DB3671"/>
    <w:rsid w:val="00DB399D"/>
    <w:rsid w:val="00DB5942"/>
    <w:rsid w:val="00DB738B"/>
    <w:rsid w:val="00DB7E89"/>
    <w:rsid w:val="00DB7F1C"/>
    <w:rsid w:val="00DC0ADF"/>
    <w:rsid w:val="00DC19B8"/>
    <w:rsid w:val="00DC2485"/>
    <w:rsid w:val="00DC267A"/>
    <w:rsid w:val="00DC2C71"/>
    <w:rsid w:val="00DC2CAC"/>
    <w:rsid w:val="00DC54D1"/>
    <w:rsid w:val="00DC5898"/>
    <w:rsid w:val="00DC625A"/>
    <w:rsid w:val="00DC62C5"/>
    <w:rsid w:val="00DC68AB"/>
    <w:rsid w:val="00DC72F0"/>
    <w:rsid w:val="00DD16D1"/>
    <w:rsid w:val="00DD202D"/>
    <w:rsid w:val="00DD2CB8"/>
    <w:rsid w:val="00DD3D32"/>
    <w:rsid w:val="00DD40A3"/>
    <w:rsid w:val="00DD51A6"/>
    <w:rsid w:val="00DD54EF"/>
    <w:rsid w:val="00DD614C"/>
    <w:rsid w:val="00DD6284"/>
    <w:rsid w:val="00DD7595"/>
    <w:rsid w:val="00DD77A0"/>
    <w:rsid w:val="00DE0203"/>
    <w:rsid w:val="00DE07F5"/>
    <w:rsid w:val="00DE08D5"/>
    <w:rsid w:val="00DE2A4E"/>
    <w:rsid w:val="00DE4BD5"/>
    <w:rsid w:val="00DE5889"/>
    <w:rsid w:val="00DE5AFD"/>
    <w:rsid w:val="00DE5D07"/>
    <w:rsid w:val="00DE7ACB"/>
    <w:rsid w:val="00DF0BDD"/>
    <w:rsid w:val="00DF0D2E"/>
    <w:rsid w:val="00DF25A5"/>
    <w:rsid w:val="00DF319C"/>
    <w:rsid w:val="00DF356C"/>
    <w:rsid w:val="00DF43F2"/>
    <w:rsid w:val="00DF5FBE"/>
    <w:rsid w:val="00DF5FEF"/>
    <w:rsid w:val="00DF65EC"/>
    <w:rsid w:val="00DF68F2"/>
    <w:rsid w:val="00DF7818"/>
    <w:rsid w:val="00DF7F34"/>
    <w:rsid w:val="00E013C6"/>
    <w:rsid w:val="00E01510"/>
    <w:rsid w:val="00E0157B"/>
    <w:rsid w:val="00E01879"/>
    <w:rsid w:val="00E019BB"/>
    <w:rsid w:val="00E024FC"/>
    <w:rsid w:val="00E02606"/>
    <w:rsid w:val="00E0327C"/>
    <w:rsid w:val="00E032CF"/>
    <w:rsid w:val="00E0341F"/>
    <w:rsid w:val="00E046E6"/>
    <w:rsid w:val="00E04BC5"/>
    <w:rsid w:val="00E0598C"/>
    <w:rsid w:val="00E05A95"/>
    <w:rsid w:val="00E06063"/>
    <w:rsid w:val="00E06F45"/>
    <w:rsid w:val="00E074AD"/>
    <w:rsid w:val="00E07F1A"/>
    <w:rsid w:val="00E10AC8"/>
    <w:rsid w:val="00E1140A"/>
    <w:rsid w:val="00E119A6"/>
    <w:rsid w:val="00E11D32"/>
    <w:rsid w:val="00E126B9"/>
    <w:rsid w:val="00E13ACC"/>
    <w:rsid w:val="00E155BE"/>
    <w:rsid w:val="00E157C9"/>
    <w:rsid w:val="00E16042"/>
    <w:rsid w:val="00E16BA3"/>
    <w:rsid w:val="00E17BEF"/>
    <w:rsid w:val="00E17DC2"/>
    <w:rsid w:val="00E17F7F"/>
    <w:rsid w:val="00E20A0C"/>
    <w:rsid w:val="00E21656"/>
    <w:rsid w:val="00E21949"/>
    <w:rsid w:val="00E21FA4"/>
    <w:rsid w:val="00E225AC"/>
    <w:rsid w:val="00E227D7"/>
    <w:rsid w:val="00E230EE"/>
    <w:rsid w:val="00E23CCD"/>
    <w:rsid w:val="00E247A8"/>
    <w:rsid w:val="00E253E6"/>
    <w:rsid w:val="00E26978"/>
    <w:rsid w:val="00E26BC9"/>
    <w:rsid w:val="00E26D4A"/>
    <w:rsid w:val="00E27A5E"/>
    <w:rsid w:val="00E31088"/>
    <w:rsid w:val="00E3238A"/>
    <w:rsid w:val="00E32CF7"/>
    <w:rsid w:val="00E32FD8"/>
    <w:rsid w:val="00E331AF"/>
    <w:rsid w:val="00E33943"/>
    <w:rsid w:val="00E34872"/>
    <w:rsid w:val="00E36AD3"/>
    <w:rsid w:val="00E36DCE"/>
    <w:rsid w:val="00E371D7"/>
    <w:rsid w:val="00E3749C"/>
    <w:rsid w:val="00E37B31"/>
    <w:rsid w:val="00E40D6F"/>
    <w:rsid w:val="00E41503"/>
    <w:rsid w:val="00E4283E"/>
    <w:rsid w:val="00E4286A"/>
    <w:rsid w:val="00E42985"/>
    <w:rsid w:val="00E42B8C"/>
    <w:rsid w:val="00E42F6B"/>
    <w:rsid w:val="00E43495"/>
    <w:rsid w:val="00E43578"/>
    <w:rsid w:val="00E44A64"/>
    <w:rsid w:val="00E45063"/>
    <w:rsid w:val="00E457F0"/>
    <w:rsid w:val="00E47D89"/>
    <w:rsid w:val="00E51117"/>
    <w:rsid w:val="00E5145F"/>
    <w:rsid w:val="00E51692"/>
    <w:rsid w:val="00E51702"/>
    <w:rsid w:val="00E53A66"/>
    <w:rsid w:val="00E53ABB"/>
    <w:rsid w:val="00E5479C"/>
    <w:rsid w:val="00E54A97"/>
    <w:rsid w:val="00E558CC"/>
    <w:rsid w:val="00E55C21"/>
    <w:rsid w:val="00E55DB5"/>
    <w:rsid w:val="00E56AD1"/>
    <w:rsid w:val="00E57980"/>
    <w:rsid w:val="00E61333"/>
    <w:rsid w:val="00E6206D"/>
    <w:rsid w:val="00E6296B"/>
    <w:rsid w:val="00E62AAE"/>
    <w:rsid w:val="00E62EBA"/>
    <w:rsid w:val="00E63A0E"/>
    <w:rsid w:val="00E63B4E"/>
    <w:rsid w:val="00E63BA4"/>
    <w:rsid w:val="00E63C79"/>
    <w:rsid w:val="00E642D9"/>
    <w:rsid w:val="00E6461D"/>
    <w:rsid w:val="00E661AA"/>
    <w:rsid w:val="00E6697A"/>
    <w:rsid w:val="00E66B43"/>
    <w:rsid w:val="00E6726D"/>
    <w:rsid w:val="00E674FF"/>
    <w:rsid w:val="00E679A2"/>
    <w:rsid w:val="00E67C67"/>
    <w:rsid w:val="00E70A88"/>
    <w:rsid w:val="00E71293"/>
    <w:rsid w:val="00E71B3A"/>
    <w:rsid w:val="00E71FDE"/>
    <w:rsid w:val="00E724A8"/>
    <w:rsid w:val="00E72EA3"/>
    <w:rsid w:val="00E7373D"/>
    <w:rsid w:val="00E739F6"/>
    <w:rsid w:val="00E73B8F"/>
    <w:rsid w:val="00E74E87"/>
    <w:rsid w:val="00E75DC1"/>
    <w:rsid w:val="00E765B9"/>
    <w:rsid w:val="00E7670A"/>
    <w:rsid w:val="00E76BE5"/>
    <w:rsid w:val="00E76C0F"/>
    <w:rsid w:val="00E77220"/>
    <w:rsid w:val="00E77601"/>
    <w:rsid w:val="00E77664"/>
    <w:rsid w:val="00E77BCC"/>
    <w:rsid w:val="00E77F62"/>
    <w:rsid w:val="00E808C8"/>
    <w:rsid w:val="00E80B0C"/>
    <w:rsid w:val="00E80E39"/>
    <w:rsid w:val="00E81BCC"/>
    <w:rsid w:val="00E821C8"/>
    <w:rsid w:val="00E829D3"/>
    <w:rsid w:val="00E851BE"/>
    <w:rsid w:val="00E8535D"/>
    <w:rsid w:val="00E865EA"/>
    <w:rsid w:val="00E87B5F"/>
    <w:rsid w:val="00E900A1"/>
    <w:rsid w:val="00E91D7B"/>
    <w:rsid w:val="00E9592F"/>
    <w:rsid w:val="00E95C4F"/>
    <w:rsid w:val="00E95E01"/>
    <w:rsid w:val="00EA02C7"/>
    <w:rsid w:val="00EA055C"/>
    <w:rsid w:val="00EA1207"/>
    <w:rsid w:val="00EA2B9C"/>
    <w:rsid w:val="00EA3280"/>
    <w:rsid w:val="00EA385A"/>
    <w:rsid w:val="00EA48A7"/>
    <w:rsid w:val="00EA5312"/>
    <w:rsid w:val="00EA590D"/>
    <w:rsid w:val="00EA7889"/>
    <w:rsid w:val="00EA794D"/>
    <w:rsid w:val="00EB0E9D"/>
    <w:rsid w:val="00EB0FA1"/>
    <w:rsid w:val="00EB10E9"/>
    <w:rsid w:val="00EB2D0F"/>
    <w:rsid w:val="00EB3234"/>
    <w:rsid w:val="00EB362D"/>
    <w:rsid w:val="00EB3A60"/>
    <w:rsid w:val="00EB40A2"/>
    <w:rsid w:val="00EB4C7A"/>
    <w:rsid w:val="00EB5786"/>
    <w:rsid w:val="00EB5B2B"/>
    <w:rsid w:val="00EB6102"/>
    <w:rsid w:val="00EB641F"/>
    <w:rsid w:val="00EB6654"/>
    <w:rsid w:val="00EB691B"/>
    <w:rsid w:val="00EB6D3F"/>
    <w:rsid w:val="00EB750E"/>
    <w:rsid w:val="00EC048D"/>
    <w:rsid w:val="00EC0A40"/>
    <w:rsid w:val="00EC108B"/>
    <w:rsid w:val="00EC1265"/>
    <w:rsid w:val="00EC2CF2"/>
    <w:rsid w:val="00EC3085"/>
    <w:rsid w:val="00EC42A1"/>
    <w:rsid w:val="00EC42B0"/>
    <w:rsid w:val="00EC43E9"/>
    <w:rsid w:val="00EC4860"/>
    <w:rsid w:val="00EC5480"/>
    <w:rsid w:val="00EC5540"/>
    <w:rsid w:val="00EC61DF"/>
    <w:rsid w:val="00EC624C"/>
    <w:rsid w:val="00EC64EF"/>
    <w:rsid w:val="00EC6A2E"/>
    <w:rsid w:val="00EC6C36"/>
    <w:rsid w:val="00EC70CA"/>
    <w:rsid w:val="00EC74D4"/>
    <w:rsid w:val="00EC75B5"/>
    <w:rsid w:val="00ED046A"/>
    <w:rsid w:val="00ED0650"/>
    <w:rsid w:val="00ED10AB"/>
    <w:rsid w:val="00ED2030"/>
    <w:rsid w:val="00ED2353"/>
    <w:rsid w:val="00ED3E53"/>
    <w:rsid w:val="00ED3EC2"/>
    <w:rsid w:val="00ED452A"/>
    <w:rsid w:val="00ED4B49"/>
    <w:rsid w:val="00ED5307"/>
    <w:rsid w:val="00ED6809"/>
    <w:rsid w:val="00ED6F58"/>
    <w:rsid w:val="00ED7328"/>
    <w:rsid w:val="00ED7AC5"/>
    <w:rsid w:val="00ED7FE2"/>
    <w:rsid w:val="00EE0E06"/>
    <w:rsid w:val="00EE11F3"/>
    <w:rsid w:val="00EE1B05"/>
    <w:rsid w:val="00EE2587"/>
    <w:rsid w:val="00EE393F"/>
    <w:rsid w:val="00EE4C78"/>
    <w:rsid w:val="00EE5275"/>
    <w:rsid w:val="00EE53F7"/>
    <w:rsid w:val="00EE5944"/>
    <w:rsid w:val="00EE6832"/>
    <w:rsid w:val="00EE6911"/>
    <w:rsid w:val="00EF0014"/>
    <w:rsid w:val="00EF0572"/>
    <w:rsid w:val="00EF3793"/>
    <w:rsid w:val="00EF42D4"/>
    <w:rsid w:val="00EF6433"/>
    <w:rsid w:val="00EF7E96"/>
    <w:rsid w:val="00F00A92"/>
    <w:rsid w:val="00F02840"/>
    <w:rsid w:val="00F04D79"/>
    <w:rsid w:val="00F0612C"/>
    <w:rsid w:val="00F07FDF"/>
    <w:rsid w:val="00F11AC4"/>
    <w:rsid w:val="00F151E3"/>
    <w:rsid w:val="00F15832"/>
    <w:rsid w:val="00F164C1"/>
    <w:rsid w:val="00F16B27"/>
    <w:rsid w:val="00F175F3"/>
    <w:rsid w:val="00F17DB3"/>
    <w:rsid w:val="00F17FF2"/>
    <w:rsid w:val="00F209C7"/>
    <w:rsid w:val="00F217BB"/>
    <w:rsid w:val="00F22350"/>
    <w:rsid w:val="00F225B5"/>
    <w:rsid w:val="00F23A4D"/>
    <w:rsid w:val="00F23FFE"/>
    <w:rsid w:val="00F24D12"/>
    <w:rsid w:val="00F2534E"/>
    <w:rsid w:val="00F2543E"/>
    <w:rsid w:val="00F25BF3"/>
    <w:rsid w:val="00F277EE"/>
    <w:rsid w:val="00F279AB"/>
    <w:rsid w:val="00F306F4"/>
    <w:rsid w:val="00F30F6D"/>
    <w:rsid w:val="00F3225C"/>
    <w:rsid w:val="00F3394C"/>
    <w:rsid w:val="00F34175"/>
    <w:rsid w:val="00F349A6"/>
    <w:rsid w:val="00F35F01"/>
    <w:rsid w:val="00F36C23"/>
    <w:rsid w:val="00F37B0F"/>
    <w:rsid w:val="00F40714"/>
    <w:rsid w:val="00F407AA"/>
    <w:rsid w:val="00F40F5A"/>
    <w:rsid w:val="00F41015"/>
    <w:rsid w:val="00F427A5"/>
    <w:rsid w:val="00F42C5F"/>
    <w:rsid w:val="00F42D18"/>
    <w:rsid w:val="00F42DF0"/>
    <w:rsid w:val="00F4374C"/>
    <w:rsid w:val="00F43BE5"/>
    <w:rsid w:val="00F43D1E"/>
    <w:rsid w:val="00F445C7"/>
    <w:rsid w:val="00F45A9E"/>
    <w:rsid w:val="00F47630"/>
    <w:rsid w:val="00F477F1"/>
    <w:rsid w:val="00F5055B"/>
    <w:rsid w:val="00F50ABF"/>
    <w:rsid w:val="00F50D3C"/>
    <w:rsid w:val="00F5161D"/>
    <w:rsid w:val="00F51C9F"/>
    <w:rsid w:val="00F5275E"/>
    <w:rsid w:val="00F52F74"/>
    <w:rsid w:val="00F540C6"/>
    <w:rsid w:val="00F5448A"/>
    <w:rsid w:val="00F548A0"/>
    <w:rsid w:val="00F54FEE"/>
    <w:rsid w:val="00F570C8"/>
    <w:rsid w:val="00F5751C"/>
    <w:rsid w:val="00F57ABC"/>
    <w:rsid w:val="00F57AC5"/>
    <w:rsid w:val="00F608C0"/>
    <w:rsid w:val="00F60D09"/>
    <w:rsid w:val="00F60D4F"/>
    <w:rsid w:val="00F60EBA"/>
    <w:rsid w:val="00F61923"/>
    <w:rsid w:val="00F6249F"/>
    <w:rsid w:val="00F627BE"/>
    <w:rsid w:val="00F62855"/>
    <w:rsid w:val="00F62BB1"/>
    <w:rsid w:val="00F670BD"/>
    <w:rsid w:val="00F70445"/>
    <w:rsid w:val="00F70D70"/>
    <w:rsid w:val="00F717FE"/>
    <w:rsid w:val="00F718DB"/>
    <w:rsid w:val="00F72A75"/>
    <w:rsid w:val="00F73614"/>
    <w:rsid w:val="00F73B67"/>
    <w:rsid w:val="00F74D21"/>
    <w:rsid w:val="00F74EEF"/>
    <w:rsid w:val="00F7507F"/>
    <w:rsid w:val="00F75917"/>
    <w:rsid w:val="00F778C6"/>
    <w:rsid w:val="00F77ADC"/>
    <w:rsid w:val="00F80594"/>
    <w:rsid w:val="00F8144F"/>
    <w:rsid w:val="00F81943"/>
    <w:rsid w:val="00F81A75"/>
    <w:rsid w:val="00F827C2"/>
    <w:rsid w:val="00F82861"/>
    <w:rsid w:val="00F82D34"/>
    <w:rsid w:val="00F83DA5"/>
    <w:rsid w:val="00F843EB"/>
    <w:rsid w:val="00F84918"/>
    <w:rsid w:val="00F85DDC"/>
    <w:rsid w:val="00F861F6"/>
    <w:rsid w:val="00F86477"/>
    <w:rsid w:val="00F86721"/>
    <w:rsid w:val="00F86CA8"/>
    <w:rsid w:val="00F8744A"/>
    <w:rsid w:val="00F90562"/>
    <w:rsid w:val="00F91540"/>
    <w:rsid w:val="00F923DA"/>
    <w:rsid w:val="00F93BC5"/>
    <w:rsid w:val="00F95E3B"/>
    <w:rsid w:val="00F95F85"/>
    <w:rsid w:val="00F968E3"/>
    <w:rsid w:val="00F96FC1"/>
    <w:rsid w:val="00F979A2"/>
    <w:rsid w:val="00F97B22"/>
    <w:rsid w:val="00FA0502"/>
    <w:rsid w:val="00FA1592"/>
    <w:rsid w:val="00FA231F"/>
    <w:rsid w:val="00FA29D0"/>
    <w:rsid w:val="00FA2F77"/>
    <w:rsid w:val="00FA3555"/>
    <w:rsid w:val="00FA4025"/>
    <w:rsid w:val="00FA5067"/>
    <w:rsid w:val="00FA5682"/>
    <w:rsid w:val="00FA60C8"/>
    <w:rsid w:val="00FA7F14"/>
    <w:rsid w:val="00FB149C"/>
    <w:rsid w:val="00FB1B61"/>
    <w:rsid w:val="00FB3615"/>
    <w:rsid w:val="00FB39C6"/>
    <w:rsid w:val="00FB437E"/>
    <w:rsid w:val="00FB4554"/>
    <w:rsid w:val="00FB616B"/>
    <w:rsid w:val="00FB6E89"/>
    <w:rsid w:val="00FB73DB"/>
    <w:rsid w:val="00FB7F16"/>
    <w:rsid w:val="00FC0F5A"/>
    <w:rsid w:val="00FC121F"/>
    <w:rsid w:val="00FC2B1C"/>
    <w:rsid w:val="00FC2BBF"/>
    <w:rsid w:val="00FC3350"/>
    <w:rsid w:val="00FC49DC"/>
    <w:rsid w:val="00FC49FA"/>
    <w:rsid w:val="00FC4B2A"/>
    <w:rsid w:val="00FC60C5"/>
    <w:rsid w:val="00FC64B3"/>
    <w:rsid w:val="00FC6A8B"/>
    <w:rsid w:val="00FC76F4"/>
    <w:rsid w:val="00FD0FFE"/>
    <w:rsid w:val="00FD10F3"/>
    <w:rsid w:val="00FD1D84"/>
    <w:rsid w:val="00FD4300"/>
    <w:rsid w:val="00FD4EA7"/>
    <w:rsid w:val="00FD4EF0"/>
    <w:rsid w:val="00FD5550"/>
    <w:rsid w:val="00FD6C74"/>
    <w:rsid w:val="00FD72EE"/>
    <w:rsid w:val="00FD762A"/>
    <w:rsid w:val="00FE0282"/>
    <w:rsid w:val="00FE2FA1"/>
    <w:rsid w:val="00FE4500"/>
    <w:rsid w:val="00FE5DCA"/>
    <w:rsid w:val="00FE62A3"/>
    <w:rsid w:val="00FE6975"/>
    <w:rsid w:val="00FE7D90"/>
    <w:rsid w:val="00FF067B"/>
    <w:rsid w:val="00FF109F"/>
    <w:rsid w:val="00FF1131"/>
    <w:rsid w:val="00FF2A5D"/>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2C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5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9"/>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16"/>
      </w:numPr>
    </w:pPr>
  </w:style>
  <w:style w:type="paragraph" w:styleId="ListBullet">
    <w:name w:val="List Bullet"/>
    <w:basedOn w:val="BodyText"/>
    <w:qFormat/>
    <w:rsid w:val="00A52CF1"/>
    <w:pPr>
      <w:numPr>
        <w:numId w:val="15"/>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17"/>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8"/>
      </w:numPr>
    </w:pPr>
  </w:style>
  <w:style w:type="paragraph" w:styleId="ListBullet5">
    <w:name w:val="List Bullet 5"/>
    <w:basedOn w:val="ListBullet4"/>
    <w:rsid w:val="00A52CF1"/>
    <w:pPr>
      <w:numPr>
        <w:numId w:val="14"/>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9"/>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13"/>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20"/>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21"/>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22"/>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23"/>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24"/>
      </w:numPr>
      <w:overflowPunct/>
      <w:autoSpaceDE/>
      <w:autoSpaceDN/>
      <w:adjustRightInd/>
      <w:spacing w:before="60" w:after="0"/>
      <w:textAlignment w:val="auto"/>
    </w:pPr>
    <w:rPr>
      <w:rFonts w:eastAsiaTheme="minorEastAsia" w:cs="Arial"/>
      <w:b/>
      <w:bCs/>
      <w:kern w:val="2"/>
      <w:lang w:val="en-US" w:eastAsia="en-GB"/>
      <w14:ligatures w14:val="standardContextual"/>
    </w:rPr>
  </w:style>
  <w:style w:type="character" w:customStyle="1" w:styleId="ui-provider">
    <w:name w:val="ui-provider"/>
    <w:basedOn w:val="DefaultParagraphFont"/>
    <w:rsid w:val="00DB7E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C9903B15-E113-4EA5-831E-ECA6F2404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1200</TotalTime>
  <Pages>12</Pages>
  <Words>5502</Words>
  <Characters>31367</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77</cp:revision>
  <dcterms:created xsi:type="dcterms:W3CDTF">2024-02-12T18:42:00Z</dcterms:created>
  <dcterms:modified xsi:type="dcterms:W3CDTF">2024-04-05T16:33:00Z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